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B6" w:rsidRDefault="00B651B6"/>
    <w:p w:rsidR="00CB31BD" w:rsidRDefault="00CB31BD" w:rsidP="00CF008A">
      <w:pPr>
        <w:spacing w:after="0" w:line="240" w:lineRule="auto"/>
        <w:jc w:val="both"/>
        <w:rPr>
          <w:rFonts w:ascii="Tahoma" w:hAnsi="Tahoma" w:cs="Tahoma"/>
          <w:lang w:val="ro-RO"/>
        </w:rPr>
      </w:pPr>
    </w:p>
    <w:p w:rsidR="00CB31BD" w:rsidRPr="00CB31BD" w:rsidRDefault="00CB31BD" w:rsidP="00CB31BD">
      <w:pPr>
        <w:spacing w:after="0" w:line="240" w:lineRule="auto"/>
        <w:jc w:val="both"/>
        <w:rPr>
          <w:rFonts w:ascii="Tahoma" w:hAnsi="Tahoma" w:cs="Tahoma"/>
          <w:b/>
          <w:lang w:val="ro-RO"/>
        </w:rPr>
      </w:pPr>
    </w:p>
    <w:p w:rsidR="00CB31BD" w:rsidRPr="00CB31BD" w:rsidRDefault="00CB31BD" w:rsidP="00CB31BD">
      <w:pPr>
        <w:spacing w:after="0" w:line="240" w:lineRule="auto"/>
        <w:jc w:val="both"/>
        <w:rPr>
          <w:rFonts w:ascii="Tahoma" w:hAnsi="Tahoma" w:cs="Tahoma"/>
          <w:lang w:val="ro-RO"/>
        </w:rPr>
      </w:pPr>
      <w:bookmarkStart w:id="0" w:name="_GoBack"/>
      <w:r w:rsidRPr="00CB31BD">
        <w:rPr>
          <w:rFonts w:ascii="Tahoma" w:hAnsi="Tahoma" w:cs="Tahoma"/>
          <w:b/>
          <w:lang w:val="ro-RO"/>
        </w:rPr>
        <w:t xml:space="preserve">Ordinul ANRE </w:t>
      </w:r>
      <w:r w:rsidR="00543A34">
        <w:rPr>
          <w:rFonts w:ascii="Tahoma" w:hAnsi="Tahoma" w:cs="Tahoma"/>
          <w:b/>
          <w:lang w:val="ro-RO"/>
        </w:rPr>
        <w:t xml:space="preserve">nr. </w:t>
      </w:r>
      <w:r w:rsidRPr="00CB31BD">
        <w:rPr>
          <w:rFonts w:ascii="Tahoma" w:hAnsi="Tahoma" w:cs="Tahoma"/>
          <w:b/>
          <w:lang w:val="ro-RO"/>
        </w:rPr>
        <w:t>15/2026</w:t>
      </w:r>
      <w:r w:rsidR="002C19D9">
        <w:rPr>
          <w:rFonts w:ascii="Tahoma" w:hAnsi="Tahoma" w:cs="Tahoma"/>
          <w:b/>
          <w:lang w:val="ro-RO"/>
        </w:rPr>
        <w:t xml:space="preserve"> </w:t>
      </w:r>
    </w:p>
    <w:bookmarkEnd w:id="0"/>
    <w:p w:rsidR="00CB31BD" w:rsidRPr="00CB31BD" w:rsidRDefault="00CB31BD" w:rsidP="00CB31BD">
      <w:pPr>
        <w:spacing w:after="0" w:line="240" w:lineRule="auto"/>
        <w:jc w:val="both"/>
        <w:rPr>
          <w:rFonts w:ascii="Tahoma" w:hAnsi="Tahoma" w:cs="Tahoma"/>
          <w:lang w:val="ro-RO"/>
        </w:rPr>
      </w:pPr>
    </w:p>
    <w:p w:rsidR="00B651B6" w:rsidRPr="00CB31BD" w:rsidRDefault="00CB31BD" w:rsidP="00CB31BD">
      <w:pPr>
        <w:spacing w:after="0" w:line="240" w:lineRule="auto"/>
        <w:jc w:val="both"/>
        <w:rPr>
          <w:rFonts w:ascii="Tahoma" w:hAnsi="Tahoma" w:cs="Tahoma"/>
          <w:i/>
        </w:rPr>
      </w:pPr>
      <w:r w:rsidRPr="00CB31BD">
        <w:rPr>
          <w:rFonts w:ascii="Segoe UI Symbol" w:hAnsi="Segoe UI Symbol" w:cs="Segoe UI Symbol"/>
          <w:spacing w:val="6"/>
          <w:lang w:eastAsia="ro-RO"/>
        </w:rPr>
        <w:t>👉</w:t>
      </w:r>
      <w:r w:rsidR="00B651B6" w:rsidRPr="00CB31BD">
        <w:rPr>
          <w:rFonts w:ascii="Tahoma" w:hAnsi="Tahoma" w:cs="Tahoma"/>
          <w:lang w:val="ro-RO"/>
        </w:rPr>
        <w:t>Î</w:t>
      </w:r>
      <w:r w:rsidR="00B651B6" w:rsidRPr="00CB31BD">
        <w:rPr>
          <w:rFonts w:ascii="Tahoma" w:hAnsi="Tahoma" w:cs="Tahoma"/>
        </w:rPr>
        <w:t xml:space="preserve">n </w:t>
      </w:r>
      <w:proofErr w:type="spellStart"/>
      <w:r w:rsidR="00B651B6" w:rsidRPr="00CB31BD">
        <w:rPr>
          <w:rFonts w:ascii="Tahoma" w:hAnsi="Tahoma" w:cs="Tahoma"/>
        </w:rPr>
        <w:t>M</w:t>
      </w:r>
      <w:r w:rsidR="00B651B6" w:rsidRPr="00CB31BD">
        <w:rPr>
          <w:rFonts w:ascii="Tahoma" w:hAnsi="Tahoma" w:cs="Tahoma"/>
        </w:rPr>
        <w:t>onitorul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Oficial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nr</w:t>
      </w:r>
      <w:proofErr w:type="spellEnd"/>
      <w:r w:rsidR="00B651B6" w:rsidRPr="00CB31BD">
        <w:rPr>
          <w:rFonts w:ascii="Tahoma" w:hAnsi="Tahoma" w:cs="Tahoma"/>
        </w:rPr>
        <w:t xml:space="preserve">. </w:t>
      </w:r>
      <w:r w:rsidR="00B651B6" w:rsidRPr="00CB31BD">
        <w:rPr>
          <w:rFonts w:ascii="Tahoma" w:hAnsi="Tahoma" w:cs="Tahoma"/>
        </w:rPr>
        <w:t xml:space="preserve"> </w:t>
      </w:r>
      <w:r w:rsidR="00B651B6" w:rsidRPr="00CB31BD">
        <w:rPr>
          <w:rFonts w:ascii="Tahoma" w:hAnsi="Tahoma" w:cs="Tahoma"/>
        </w:rPr>
        <w:t xml:space="preserve">436/25.05.2026 a </w:t>
      </w:r>
      <w:proofErr w:type="spellStart"/>
      <w:r w:rsidR="00B651B6" w:rsidRPr="00CB31BD">
        <w:rPr>
          <w:rFonts w:ascii="Tahoma" w:hAnsi="Tahoma" w:cs="Tahoma"/>
        </w:rPr>
        <w:t>fost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publicat</w:t>
      </w:r>
      <w:proofErr w:type="spellEnd"/>
      <w:r w:rsidR="00B651B6" w:rsidRPr="00CB31BD">
        <w:rPr>
          <w:rFonts w:ascii="Tahoma" w:hAnsi="Tahoma" w:cs="Tahoma"/>
        </w:rPr>
        <w:t xml:space="preserve"> O</w:t>
      </w:r>
      <w:r w:rsidR="00B651B6" w:rsidRPr="00CB31BD">
        <w:rPr>
          <w:rFonts w:ascii="Tahoma" w:hAnsi="Tahoma" w:cs="Tahoma"/>
        </w:rPr>
        <w:t xml:space="preserve">rdinul ANRE </w:t>
      </w:r>
      <w:proofErr w:type="spellStart"/>
      <w:r w:rsidR="00B651B6" w:rsidRPr="00CB31BD">
        <w:rPr>
          <w:rFonts w:ascii="Tahoma" w:hAnsi="Tahoma" w:cs="Tahoma"/>
        </w:rPr>
        <w:t>nr</w:t>
      </w:r>
      <w:proofErr w:type="spellEnd"/>
      <w:r w:rsidR="00B651B6" w:rsidRPr="00CB31BD">
        <w:rPr>
          <w:rFonts w:ascii="Tahoma" w:hAnsi="Tahoma" w:cs="Tahoma"/>
        </w:rPr>
        <w:t>.</w:t>
      </w:r>
      <w:r w:rsidR="00B651B6" w:rsidRPr="00CB31BD">
        <w:rPr>
          <w:rFonts w:ascii="Tahoma" w:hAnsi="Tahoma" w:cs="Tahoma"/>
        </w:rPr>
        <w:t xml:space="preserve"> </w:t>
      </w:r>
      <w:r w:rsidR="00B651B6" w:rsidRPr="00CB31BD">
        <w:rPr>
          <w:rFonts w:ascii="Tahoma" w:hAnsi="Tahoma" w:cs="Tahoma"/>
        </w:rPr>
        <w:t xml:space="preserve">15/2026 </w:t>
      </w:r>
      <w:proofErr w:type="spellStart"/>
      <w:r w:rsidR="00B651B6" w:rsidRPr="00CB31BD">
        <w:rPr>
          <w:rFonts w:ascii="Tahoma" w:hAnsi="Tahoma" w:cs="Tahoma"/>
          <w:i/>
        </w:rPr>
        <w:t>pentru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modificarea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şi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completarea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unor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ordine</w:t>
      </w:r>
      <w:proofErr w:type="spellEnd"/>
      <w:r w:rsidR="00B651B6" w:rsidRPr="00CB31BD">
        <w:rPr>
          <w:rFonts w:ascii="Tahoma" w:hAnsi="Tahoma" w:cs="Tahoma"/>
          <w:i/>
        </w:rPr>
        <w:t xml:space="preserve"> ale </w:t>
      </w:r>
      <w:proofErr w:type="spellStart"/>
      <w:r w:rsidR="00B651B6" w:rsidRPr="00CB31BD">
        <w:rPr>
          <w:rFonts w:ascii="Tahoma" w:hAnsi="Tahoma" w:cs="Tahoma"/>
          <w:i/>
        </w:rPr>
        <w:t>preşedintelui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Autorităţii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Naţionale</w:t>
      </w:r>
      <w:proofErr w:type="spellEnd"/>
      <w:r w:rsidR="00B651B6" w:rsidRPr="00CB31BD">
        <w:rPr>
          <w:rFonts w:ascii="Tahoma" w:hAnsi="Tahoma" w:cs="Tahoma"/>
          <w:i/>
        </w:rPr>
        <w:t xml:space="preserve"> de </w:t>
      </w:r>
      <w:proofErr w:type="spellStart"/>
      <w:r w:rsidR="00B651B6" w:rsidRPr="00CB31BD">
        <w:rPr>
          <w:rFonts w:ascii="Tahoma" w:hAnsi="Tahoma" w:cs="Tahoma"/>
          <w:i/>
        </w:rPr>
        <w:t>Reglementare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în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Domeniul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Energiei</w:t>
      </w:r>
      <w:proofErr w:type="spellEnd"/>
      <w:r w:rsidR="00B651B6" w:rsidRPr="00CB31BD">
        <w:rPr>
          <w:rFonts w:ascii="Tahoma" w:hAnsi="Tahoma" w:cs="Tahoma"/>
          <w:i/>
        </w:rPr>
        <w:t xml:space="preserve"> din </w:t>
      </w:r>
      <w:proofErr w:type="spellStart"/>
      <w:r w:rsidR="00B651B6" w:rsidRPr="00CB31BD">
        <w:rPr>
          <w:rFonts w:ascii="Tahoma" w:hAnsi="Tahoma" w:cs="Tahoma"/>
          <w:i/>
        </w:rPr>
        <w:t>domeniul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racordării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utilizatorilor</w:t>
      </w:r>
      <w:proofErr w:type="spellEnd"/>
      <w:r w:rsidR="00B651B6" w:rsidRPr="00CB31BD">
        <w:rPr>
          <w:rFonts w:ascii="Tahoma" w:hAnsi="Tahoma" w:cs="Tahoma"/>
          <w:i/>
        </w:rPr>
        <w:t xml:space="preserve"> la </w:t>
      </w:r>
      <w:proofErr w:type="spellStart"/>
      <w:r w:rsidR="00B651B6" w:rsidRPr="00CB31BD">
        <w:rPr>
          <w:rFonts w:ascii="Tahoma" w:hAnsi="Tahoma" w:cs="Tahoma"/>
          <w:i/>
        </w:rPr>
        <w:t>reţeaua</w:t>
      </w:r>
      <w:proofErr w:type="spellEnd"/>
      <w:r w:rsidR="00B651B6" w:rsidRPr="00CB31BD">
        <w:rPr>
          <w:rFonts w:ascii="Tahoma" w:hAnsi="Tahoma" w:cs="Tahoma"/>
          <w:i/>
        </w:rPr>
        <w:t xml:space="preserve"> </w:t>
      </w:r>
      <w:proofErr w:type="spellStart"/>
      <w:r w:rsidR="00B651B6" w:rsidRPr="00CB31BD">
        <w:rPr>
          <w:rFonts w:ascii="Tahoma" w:hAnsi="Tahoma" w:cs="Tahoma"/>
          <w:i/>
        </w:rPr>
        <w:t>electrică</w:t>
      </w:r>
      <w:proofErr w:type="spellEnd"/>
      <w:r w:rsidR="00B651B6" w:rsidRPr="00CB31BD">
        <w:rPr>
          <w:rFonts w:ascii="Tahoma" w:hAnsi="Tahoma" w:cs="Tahoma"/>
          <w:i/>
        </w:rPr>
        <w:t xml:space="preserve"> de </w:t>
      </w:r>
      <w:proofErr w:type="spellStart"/>
      <w:r w:rsidR="00B651B6" w:rsidRPr="00CB31BD">
        <w:rPr>
          <w:rFonts w:ascii="Tahoma" w:hAnsi="Tahoma" w:cs="Tahoma"/>
          <w:i/>
        </w:rPr>
        <w:t>interes</w:t>
      </w:r>
      <w:proofErr w:type="spellEnd"/>
      <w:r w:rsidR="00B651B6" w:rsidRPr="00CB31BD">
        <w:rPr>
          <w:rFonts w:ascii="Tahoma" w:hAnsi="Tahoma" w:cs="Tahoma"/>
          <w:i/>
        </w:rPr>
        <w:t xml:space="preserve"> public.</w:t>
      </w:r>
    </w:p>
    <w:p w:rsidR="00CF008A" w:rsidRPr="00CB31BD" w:rsidRDefault="00CF008A" w:rsidP="00CB31BD">
      <w:pPr>
        <w:spacing w:after="0" w:line="240" w:lineRule="auto"/>
        <w:jc w:val="both"/>
        <w:rPr>
          <w:rFonts w:ascii="Tahoma" w:hAnsi="Tahoma" w:cs="Tahoma"/>
        </w:rPr>
      </w:pPr>
    </w:p>
    <w:p w:rsidR="00B651B6" w:rsidRPr="00CB31BD" w:rsidRDefault="00CB31BD" w:rsidP="00CB31BD">
      <w:pPr>
        <w:spacing w:after="0" w:line="240" w:lineRule="auto"/>
        <w:jc w:val="both"/>
        <w:rPr>
          <w:rFonts w:ascii="Tahoma" w:hAnsi="Tahoma" w:cs="Tahoma"/>
        </w:rPr>
      </w:pPr>
      <w:r w:rsidRPr="00CB31BD">
        <w:rPr>
          <w:rFonts w:ascii="Segoe UI Symbol" w:hAnsi="Segoe UI Symbol" w:cs="Segoe UI Symbol"/>
          <w:spacing w:val="6"/>
          <w:lang w:eastAsia="ro-RO"/>
        </w:rPr>
        <w:t>👉</w:t>
      </w:r>
      <w:r w:rsidR="00B651B6" w:rsidRPr="00CB31BD">
        <w:rPr>
          <w:rFonts w:ascii="Tahoma" w:hAnsi="Tahoma" w:cs="Tahoma"/>
        </w:rPr>
        <w:t xml:space="preserve">Ordinul </w:t>
      </w:r>
      <w:r w:rsidR="00B651B6" w:rsidRPr="00CB31BD">
        <w:rPr>
          <w:rFonts w:ascii="Tahoma" w:hAnsi="Tahoma" w:cs="Tahoma"/>
        </w:rPr>
        <w:t xml:space="preserve">ANRE </w:t>
      </w:r>
      <w:proofErr w:type="spellStart"/>
      <w:r w:rsidR="00B651B6" w:rsidRPr="00CB31BD">
        <w:rPr>
          <w:rFonts w:ascii="Tahoma" w:hAnsi="Tahoma" w:cs="Tahoma"/>
        </w:rPr>
        <w:t>nr</w:t>
      </w:r>
      <w:proofErr w:type="spellEnd"/>
      <w:r w:rsidR="00B651B6" w:rsidRPr="00CB31BD">
        <w:rPr>
          <w:rFonts w:ascii="Tahoma" w:hAnsi="Tahoma" w:cs="Tahoma"/>
        </w:rPr>
        <w:t xml:space="preserve">. 15/2026 </w:t>
      </w:r>
      <w:proofErr w:type="spellStart"/>
      <w:r w:rsidR="00B651B6" w:rsidRPr="00CB31BD">
        <w:rPr>
          <w:rFonts w:ascii="Tahoma" w:hAnsi="Tahoma" w:cs="Tahoma"/>
        </w:rPr>
        <w:t>modifică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și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completează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mai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multe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reglementări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existente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în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domeniul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racordării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utiliz</w:t>
      </w:r>
      <w:r w:rsidR="00B651B6" w:rsidRPr="00CB31BD">
        <w:rPr>
          <w:rFonts w:ascii="Tahoma" w:hAnsi="Tahoma" w:cs="Tahoma"/>
        </w:rPr>
        <w:t>atorilor</w:t>
      </w:r>
      <w:proofErr w:type="spellEnd"/>
      <w:r w:rsidR="00B651B6" w:rsidRPr="00CB31BD">
        <w:rPr>
          <w:rFonts w:ascii="Tahoma" w:hAnsi="Tahoma" w:cs="Tahoma"/>
        </w:rPr>
        <w:t xml:space="preserve"> la </w:t>
      </w:r>
      <w:proofErr w:type="spellStart"/>
      <w:r w:rsidR="00B651B6" w:rsidRPr="00CB31BD">
        <w:rPr>
          <w:rFonts w:ascii="Tahoma" w:hAnsi="Tahoma" w:cs="Tahoma"/>
        </w:rPr>
        <w:t>rețelele</w:t>
      </w:r>
      <w:proofErr w:type="spellEnd"/>
      <w:r w:rsidR="00B651B6" w:rsidRPr="00CB31BD">
        <w:rPr>
          <w:rFonts w:ascii="Tahoma" w:hAnsi="Tahoma" w:cs="Tahoma"/>
        </w:rPr>
        <w:t xml:space="preserve"> </w:t>
      </w:r>
      <w:proofErr w:type="spellStart"/>
      <w:r w:rsidR="00B651B6" w:rsidRPr="00CB31BD">
        <w:rPr>
          <w:rFonts w:ascii="Tahoma" w:hAnsi="Tahoma" w:cs="Tahoma"/>
        </w:rPr>
        <w:t>electrice</w:t>
      </w:r>
      <w:proofErr w:type="spellEnd"/>
      <w:r w:rsidR="00B651B6" w:rsidRPr="00CB31BD">
        <w:rPr>
          <w:rFonts w:ascii="Tahoma" w:hAnsi="Tahoma" w:cs="Tahoma"/>
        </w:rPr>
        <w:t xml:space="preserve"> (</w:t>
      </w:r>
      <w:proofErr w:type="spellStart"/>
      <w:r w:rsidR="00B651B6" w:rsidRPr="00CB31BD">
        <w:rPr>
          <w:rFonts w:ascii="Tahoma" w:hAnsi="Tahoma" w:cs="Tahoma"/>
        </w:rPr>
        <w:t>Ordin</w:t>
      </w:r>
      <w:proofErr w:type="spellEnd"/>
      <w:r w:rsidR="00B651B6" w:rsidRPr="00CB31BD">
        <w:rPr>
          <w:rFonts w:ascii="Tahoma" w:hAnsi="Tahoma" w:cs="Tahoma"/>
        </w:rPr>
        <w:t xml:space="preserve"> ANRE </w:t>
      </w:r>
      <w:proofErr w:type="spellStart"/>
      <w:r w:rsidR="00B651B6" w:rsidRPr="00CB31BD">
        <w:rPr>
          <w:rFonts w:ascii="Tahoma" w:hAnsi="Tahoma" w:cs="Tahoma"/>
        </w:rPr>
        <w:t>nr</w:t>
      </w:r>
      <w:proofErr w:type="spellEnd"/>
      <w:r w:rsidR="00B651B6" w:rsidRPr="00CB31BD">
        <w:rPr>
          <w:rFonts w:ascii="Tahoma" w:hAnsi="Tahoma" w:cs="Tahoma"/>
        </w:rPr>
        <w:t xml:space="preserve">. 59/2013, </w:t>
      </w:r>
      <w:r w:rsidR="00B651B6" w:rsidRPr="00CB31BD">
        <w:rPr>
          <w:rFonts w:ascii="Tahoma" w:hAnsi="Tahoma" w:cs="Tahoma"/>
        </w:rPr>
        <w:tab/>
      </w:r>
      <w:proofErr w:type="spellStart"/>
      <w:r w:rsidR="00B651B6" w:rsidRPr="00CB31BD">
        <w:rPr>
          <w:rFonts w:ascii="Tahoma" w:hAnsi="Tahoma" w:cs="Tahoma"/>
        </w:rPr>
        <w:t>Ordin</w:t>
      </w:r>
      <w:proofErr w:type="spellEnd"/>
      <w:r w:rsidR="00B651B6" w:rsidRPr="00CB31BD">
        <w:rPr>
          <w:rFonts w:ascii="Tahoma" w:hAnsi="Tahoma" w:cs="Tahoma"/>
        </w:rPr>
        <w:t xml:space="preserve"> ANRE </w:t>
      </w:r>
      <w:proofErr w:type="spellStart"/>
      <w:r w:rsidR="00B651B6" w:rsidRPr="00CB31BD">
        <w:rPr>
          <w:rFonts w:ascii="Tahoma" w:hAnsi="Tahoma" w:cs="Tahoma"/>
        </w:rPr>
        <w:t>nr</w:t>
      </w:r>
      <w:proofErr w:type="spellEnd"/>
      <w:r w:rsidR="00B651B6" w:rsidRPr="00CB31BD">
        <w:rPr>
          <w:rFonts w:ascii="Tahoma" w:hAnsi="Tahoma" w:cs="Tahoma"/>
        </w:rPr>
        <w:t xml:space="preserve">. 74/2014, </w:t>
      </w:r>
      <w:proofErr w:type="spellStart"/>
      <w:r w:rsidR="00B651B6" w:rsidRPr="00CB31BD">
        <w:rPr>
          <w:rFonts w:ascii="Tahoma" w:hAnsi="Tahoma" w:cs="Tahoma"/>
        </w:rPr>
        <w:t>Ordin</w:t>
      </w:r>
      <w:proofErr w:type="spellEnd"/>
      <w:r w:rsidR="00B651B6" w:rsidRPr="00CB31BD">
        <w:rPr>
          <w:rFonts w:ascii="Tahoma" w:hAnsi="Tahoma" w:cs="Tahoma"/>
        </w:rPr>
        <w:t xml:space="preserve"> </w:t>
      </w:r>
      <w:r w:rsidR="00B651B6" w:rsidRPr="00CB31BD">
        <w:rPr>
          <w:rFonts w:ascii="Tahoma" w:hAnsi="Tahoma" w:cs="Tahoma"/>
        </w:rPr>
        <w:t xml:space="preserve">ANRE </w:t>
      </w:r>
      <w:proofErr w:type="spellStart"/>
      <w:r w:rsidR="00B651B6" w:rsidRPr="00CB31BD">
        <w:rPr>
          <w:rFonts w:ascii="Tahoma" w:hAnsi="Tahoma" w:cs="Tahoma"/>
        </w:rPr>
        <w:t>nr</w:t>
      </w:r>
      <w:proofErr w:type="spellEnd"/>
      <w:r w:rsidR="00B651B6" w:rsidRPr="00CB31BD">
        <w:rPr>
          <w:rFonts w:ascii="Tahoma" w:hAnsi="Tahoma" w:cs="Tahoma"/>
        </w:rPr>
        <w:t>. 105/</w:t>
      </w:r>
      <w:r w:rsidR="00B651B6" w:rsidRPr="00CB31BD">
        <w:rPr>
          <w:rFonts w:ascii="Tahoma" w:hAnsi="Tahoma" w:cs="Tahoma"/>
        </w:rPr>
        <w:t xml:space="preserve">2022, </w:t>
      </w:r>
      <w:r w:rsidR="00B651B6" w:rsidRPr="00CB31BD">
        <w:rPr>
          <w:rFonts w:ascii="Tahoma" w:hAnsi="Tahoma" w:cs="Tahoma"/>
        </w:rPr>
        <w:tab/>
      </w:r>
      <w:proofErr w:type="spellStart"/>
      <w:r w:rsidR="00B651B6" w:rsidRPr="00CB31BD">
        <w:rPr>
          <w:rFonts w:ascii="Tahoma" w:hAnsi="Tahoma" w:cs="Tahoma"/>
        </w:rPr>
        <w:t>Ordin</w:t>
      </w:r>
      <w:proofErr w:type="spellEnd"/>
      <w:r w:rsidR="00B651B6" w:rsidRPr="00CB31BD">
        <w:rPr>
          <w:rFonts w:ascii="Tahoma" w:hAnsi="Tahoma" w:cs="Tahoma"/>
        </w:rPr>
        <w:t xml:space="preserve"> ANRE </w:t>
      </w:r>
      <w:proofErr w:type="spellStart"/>
      <w:r w:rsidR="00B651B6" w:rsidRPr="00CB31BD">
        <w:rPr>
          <w:rFonts w:ascii="Tahoma" w:hAnsi="Tahoma" w:cs="Tahoma"/>
        </w:rPr>
        <w:t>nr</w:t>
      </w:r>
      <w:proofErr w:type="spellEnd"/>
      <w:r w:rsidR="00B651B6" w:rsidRPr="00CB31BD">
        <w:rPr>
          <w:rFonts w:ascii="Tahoma" w:hAnsi="Tahoma" w:cs="Tahoma"/>
        </w:rPr>
        <w:t>. 53/2024)</w:t>
      </w:r>
    </w:p>
    <w:p w:rsidR="00CF008A" w:rsidRPr="00CB31BD" w:rsidRDefault="00CF008A" w:rsidP="00CB31BD">
      <w:pPr>
        <w:spacing w:after="0" w:line="240" w:lineRule="auto"/>
        <w:jc w:val="both"/>
        <w:rPr>
          <w:rFonts w:ascii="Tahoma" w:hAnsi="Tahoma" w:cs="Tahoma"/>
        </w:rPr>
      </w:pPr>
    </w:p>
    <w:p w:rsidR="006468C4" w:rsidRPr="00CB31BD" w:rsidRDefault="00CB31BD" w:rsidP="00CB31BD">
      <w:pPr>
        <w:spacing w:after="0" w:line="240" w:lineRule="auto"/>
        <w:jc w:val="both"/>
        <w:rPr>
          <w:rFonts w:ascii="Tahoma" w:hAnsi="Tahoma" w:cs="Tahoma"/>
        </w:rPr>
      </w:pPr>
      <w:r w:rsidRPr="00CB31BD">
        <w:rPr>
          <w:rFonts w:ascii="Segoe UI Symbol" w:hAnsi="Segoe UI Symbol" w:cs="Segoe UI Symbol"/>
          <w:spacing w:val="6"/>
          <w:lang w:eastAsia="ro-RO"/>
        </w:rPr>
        <w:t>👉</w:t>
      </w:r>
      <w:r w:rsidR="006468C4" w:rsidRPr="00CB31BD">
        <w:rPr>
          <w:rFonts w:ascii="Tahoma" w:hAnsi="Tahoma" w:cs="Tahoma"/>
        </w:rPr>
        <w:t xml:space="preserve">Data </w:t>
      </w:r>
      <w:proofErr w:type="spellStart"/>
      <w:r w:rsidR="006468C4" w:rsidRPr="00CB31BD">
        <w:rPr>
          <w:rFonts w:ascii="Tahoma" w:hAnsi="Tahoma" w:cs="Tahoma"/>
        </w:rPr>
        <w:t>intrării</w:t>
      </w:r>
      <w:proofErr w:type="spellEnd"/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în</w:t>
      </w:r>
      <w:proofErr w:type="spellEnd"/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vigoare</w:t>
      </w:r>
      <w:proofErr w:type="spellEnd"/>
      <w:r w:rsidR="006468C4" w:rsidRPr="00CB31BD">
        <w:rPr>
          <w:rFonts w:ascii="Tahoma" w:hAnsi="Tahoma" w:cs="Tahoma"/>
        </w:rPr>
        <w:t xml:space="preserve">: Ordinul a </w:t>
      </w:r>
      <w:proofErr w:type="spellStart"/>
      <w:r w:rsidR="006468C4" w:rsidRPr="00CB31BD">
        <w:rPr>
          <w:rFonts w:ascii="Tahoma" w:hAnsi="Tahoma" w:cs="Tahoma"/>
        </w:rPr>
        <w:t>fost</w:t>
      </w:r>
      <w:proofErr w:type="spellEnd"/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publicat</w:t>
      </w:r>
      <w:proofErr w:type="spellEnd"/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în</w:t>
      </w:r>
      <w:proofErr w:type="spellEnd"/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Monitorul</w:t>
      </w:r>
      <w:proofErr w:type="spellEnd"/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Oficial</w:t>
      </w:r>
      <w:proofErr w:type="spellEnd"/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nr</w:t>
      </w:r>
      <w:proofErr w:type="spellEnd"/>
      <w:r w:rsidR="006468C4" w:rsidRPr="00CB31BD">
        <w:rPr>
          <w:rFonts w:ascii="Tahoma" w:hAnsi="Tahoma" w:cs="Tahoma"/>
        </w:rPr>
        <w:t xml:space="preserve">. 436 din </w:t>
      </w:r>
      <w:proofErr w:type="gramStart"/>
      <w:r w:rsidR="006468C4" w:rsidRPr="00685F38">
        <w:rPr>
          <w:rFonts w:ascii="Tahoma" w:hAnsi="Tahoma" w:cs="Tahoma"/>
          <w:b/>
        </w:rPr>
        <w:t xml:space="preserve">25 </w:t>
      </w:r>
      <w:proofErr w:type="spellStart"/>
      <w:r w:rsidR="006468C4" w:rsidRPr="00685F38">
        <w:rPr>
          <w:rFonts w:ascii="Tahoma" w:hAnsi="Tahoma" w:cs="Tahoma"/>
          <w:b/>
        </w:rPr>
        <w:t>mai</w:t>
      </w:r>
      <w:proofErr w:type="spellEnd"/>
      <w:proofErr w:type="gramEnd"/>
      <w:r w:rsidR="006468C4" w:rsidRPr="00685F38">
        <w:rPr>
          <w:rFonts w:ascii="Tahoma" w:hAnsi="Tahoma" w:cs="Tahoma"/>
          <w:b/>
        </w:rPr>
        <w:t xml:space="preserve"> 2026</w:t>
      </w:r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și</w:t>
      </w:r>
      <w:proofErr w:type="spellEnd"/>
      <w:r w:rsidR="006468C4" w:rsidRPr="00CB31BD">
        <w:rPr>
          <w:rFonts w:ascii="Tahoma" w:hAnsi="Tahoma" w:cs="Tahoma"/>
        </w:rPr>
        <w:t xml:space="preserve"> a </w:t>
      </w:r>
      <w:proofErr w:type="spellStart"/>
      <w:r w:rsidR="006468C4" w:rsidRPr="00CB31BD">
        <w:rPr>
          <w:rFonts w:ascii="Tahoma" w:hAnsi="Tahoma" w:cs="Tahoma"/>
        </w:rPr>
        <w:t>intrat</w:t>
      </w:r>
      <w:proofErr w:type="spellEnd"/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în</w:t>
      </w:r>
      <w:proofErr w:type="spellEnd"/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vigoare</w:t>
      </w:r>
      <w:proofErr w:type="spellEnd"/>
      <w:r w:rsidR="006468C4" w:rsidRPr="00CB31BD">
        <w:rPr>
          <w:rFonts w:ascii="Tahoma" w:hAnsi="Tahoma" w:cs="Tahoma"/>
        </w:rPr>
        <w:t xml:space="preserve"> la </w:t>
      </w:r>
      <w:proofErr w:type="spellStart"/>
      <w:r w:rsidR="006468C4" w:rsidRPr="00CB31BD">
        <w:rPr>
          <w:rFonts w:ascii="Tahoma" w:hAnsi="Tahoma" w:cs="Tahoma"/>
        </w:rPr>
        <w:t>aceeași</w:t>
      </w:r>
      <w:proofErr w:type="spellEnd"/>
      <w:r w:rsidR="006468C4" w:rsidRPr="00CB31BD">
        <w:rPr>
          <w:rFonts w:ascii="Tahoma" w:hAnsi="Tahoma" w:cs="Tahoma"/>
        </w:rPr>
        <w:t xml:space="preserve"> </w:t>
      </w:r>
      <w:proofErr w:type="spellStart"/>
      <w:r w:rsidR="006468C4" w:rsidRPr="00CB31BD">
        <w:rPr>
          <w:rFonts w:ascii="Tahoma" w:hAnsi="Tahoma" w:cs="Tahoma"/>
        </w:rPr>
        <w:t>dată</w:t>
      </w:r>
      <w:proofErr w:type="spellEnd"/>
      <w:r w:rsidR="006468C4" w:rsidRPr="00CB31BD">
        <w:rPr>
          <w:rFonts w:ascii="Tahoma" w:hAnsi="Tahoma" w:cs="Tahoma"/>
        </w:rPr>
        <w:t>.</w:t>
      </w:r>
    </w:p>
    <w:p w:rsidR="006468C4" w:rsidRPr="00CB31BD" w:rsidRDefault="006468C4" w:rsidP="00CB31BD">
      <w:pPr>
        <w:spacing w:after="0" w:line="240" w:lineRule="auto"/>
        <w:jc w:val="both"/>
        <w:rPr>
          <w:rFonts w:ascii="Tahoma" w:hAnsi="Tahoma" w:cs="Tahoma"/>
        </w:rPr>
      </w:pPr>
    </w:p>
    <w:p w:rsidR="00B651B6" w:rsidRPr="00CB31BD" w:rsidRDefault="00CB31BD" w:rsidP="00CB31BD">
      <w:pPr>
        <w:pStyle w:val="NormalWeb"/>
        <w:spacing w:before="0" w:beforeAutospacing="0" w:after="0" w:afterAutospacing="0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CB31BD">
        <w:rPr>
          <w:rFonts w:ascii="Segoe UI Symbol" w:hAnsi="Segoe UI Symbol" w:cs="Segoe UI Symbol"/>
          <w:spacing w:val="6"/>
          <w:sz w:val="22"/>
          <w:szCs w:val="22"/>
          <w:lang w:eastAsia="ro-RO"/>
        </w:rPr>
        <w:t>👉</w:t>
      </w:r>
      <w:r w:rsidR="00B651B6" w:rsidRPr="00CB31BD">
        <w:rPr>
          <w:rFonts w:ascii="Tahoma" w:hAnsi="Tahoma" w:cs="Tahoma"/>
          <w:bCs/>
          <w:color w:val="000000"/>
          <w:sz w:val="22"/>
          <w:szCs w:val="22"/>
        </w:rPr>
        <w:t xml:space="preserve">Principalele </w:t>
      </w:r>
      <w:proofErr w:type="spellStart"/>
      <w:r w:rsidR="00B651B6" w:rsidRPr="00CB31BD">
        <w:rPr>
          <w:rFonts w:ascii="Tahoma" w:hAnsi="Tahoma" w:cs="Tahoma"/>
          <w:bCs/>
          <w:color w:val="000000"/>
          <w:sz w:val="22"/>
          <w:szCs w:val="22"/>
        </w:rPr>
        <w:t>modificări</w:t>
      </w:r>
      <w:proofErr w:type="spellEnd"/>
      <w:r w:rsidR="00B651B6" w:rsidRPr="00CB31BD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bCs/>
          <w:color w:val="000000"/>
          <w:sz w:val="22"/>
          <w:szCs w:val="22"/>
        </w:rPr>
        <w:t>și</w:t>
      </w:r>
      <w:proofErr w:type="spellEnd"/>
      <w:r w:rsidR="00B651B6" w:rsidRPr="00CB31BD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bCs/>
          <w:color w:val="000000"/>
          <w:sz w:val="22"/>
          <w:szCs w:val="22"/>
        </w:rPr>
        <w:t>completări</w:t>
      </w:r>
      <w:proofErr w:type="spellEnd"/>
      <w:r w:rsidR="00B651B6" w:rsidRPr="00CB31BD">
        <w:rPr>
          <w:rFonts w:ascii="Tahoma" w:hAnsi="Tahoma" w:cs="Tahoma"/>
          <w:bCs/>
          <w:color w:val="000000"/>
          <w:sz w:val="22"/>
          <w:szCs w:val="22"/>
        </w:rPr>
        <w:t>:</w:t>
      </w:r>
    </w:p>
    <w:p w:rsidR="00B651B6" w:rsidRPr="00CB31BD" w:rsidRDefault="00B651B6" w:rsidP="00CB31BD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68C4" w:rsidRPr="00CB31BD" w:rsidRDefault="00B651B6" w:rsidP="00CB31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Sintagmele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"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loc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consum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"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și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"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loc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>/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loc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consum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și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"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sunt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extinse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a include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sisteme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HVDC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și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instalații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stocare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reflectând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evoluția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tehnologică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>.</w:t>
      </w:r>
    </w:p>
    <w:p w:rsidR="006468C4" w:rsidRPr="00CB31BD" w:rsidRDefault="006468C4" w:rsidP="00CB31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Majorarea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garanției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emiterea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avizului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tehnic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>:</w:t>
      </w:r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</w:t>
      </w:r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entru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locurile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de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producere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/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consum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și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producere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noi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sau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sporuri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de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putere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de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peste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1 MW, se introduce o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garanție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financiară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de 20% din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valoarea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fără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TVA a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tarifului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 de </w:t>
      </w:r>
      <w:proofErr w:type="spellStart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>racordare</w:t>
      </w:r>
      <w:proofErr w:type="spellEnd"/>
      <w:r w:rsidR="00B651B6" w:rsidRPr="00CB31BD">
        <w:rPr>
          <w:rFonts w:ascii="Tahoma" w:hAnsi="Tahoma" w:cs="Tahoma"/>
          <w:iCs/>
          <w:color w:val="000000"/>
          <w:sz w:val="22"/>
          <w:szCs w:val="22"/>
        </w:rPr>
        <w:t xml:space="preserve">. </w:t>
      </w:r>
    </w:p>
    <w:p w:rsidR="001E31F5" w:rsidRPr="00CB31BD" w:rsidRDefault="006468C4" w:rsidP="00CB31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Garan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  <w:lang w:val="ro-RO"/>
        </w:rPr>
        <w:t>țiile financiare sunt calculate raportat la</w:t>
      </w:r>
      <w:r w:rsidR="00CF008A" w:rsidRPr="00CB31BD">
        <w:rPr>
          <w:rFonts w:ascii="Tahoma" w:hAnsi="Tahoma" w:cs="Tahoma"/>
          <w:iCs/>
          <w:color w:val="000000"/>
          <w:sz w:val="22"/>
          <w:szCs w:val="22"/>
          <w:lang w:val="ro-RO"/>
        </w:rPr>
        <w:t xml:space="preserve"> </w:t>
      </w:r>
      <w:r w:rsidRPr="00CB31BD">
        <w:rPr>
          <w:rFonts w:ascii="Tahoma" w:hAnsi="Tahoma" w:cs="Tahoma"/>
          <w:iCs/>
          <w:color w:val="000000"/>
          <w:sz w:val="22"/>
          <w:szCs w:val="22"/>
          <w:lang w:val="ro-RO"/>
        </w:rPr>
        <w:t>tariful de racordare fără TVA</w:t>
      </w:r>
      <w:r w:rsidR="00CF008A" w:rsidRPr="00CB31BD">
        <w:rPr>
          <w:rFonts w:ascii="Tahoma" w:hAnsi="Tahoma" w:cs="Tahoma"/>
          <w:iCs/>
          <w:color w:val="000000"/>
          <w:sz w:val="22"/>
          <w:szCs w:val="22"/>
          <w:lang w:val="ro-RO"/>
        </w:rPr>
        <w:t>.</w:t>
      </w:r>
    </w:p>
    <w:p w:rsidR="001E31F5" w:rsidRPr="00CB31BD" w:rsidRDefault="001E31F5" w:rsidP="00CB31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</w:t>
      </w:r>
      <w:r w:rsidR="00B651B6" w:rsidRPr="00CB31BD">
        <w:rPr>
          <w:rFonts w:ascii="Tahoma" w:hAnsi="Tahoma" w:cs="Tahoma"/>
          <w:color w:val="000000"/>
          <w:sz w:val="22"/>
          <w:szCs w:val="22"/>
        </w:rPr>
        <w:t>umele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încasate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din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executarea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garanții</w:t>
      </w:r>
      <w:r w:rsidRPr="00CB31BD">
        <w:rPr>
          <w:rFonts w:ascii="Tahoma" w:hAnsi="Tahoma" w:cs="Tahoma"/>
          <w:color w:val="000000"/>
          <w:sz w:val="22"/>
          <w:szCs w:val="22"/>
        </w:rPr>
        <w:t>lor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vor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fi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alocate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exclusiv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pentru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finanțarea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lucrărilor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întărire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>/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dezvoltare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a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rețelelor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B651B6" w:rsidRPr="00CB31BD">
        <w:rPr>
          <w:rFonts w:ascii="Tahoma" w:hAnsi="Tahoma" w:cs="Tahoma"/>
          <w:color w:val="000000"/>
          <w:sz w:val="22"/>
          <w:szCs w:val="22"/>
        </w:rPr>
        <w:t>electrice</w:t>
      </w:r>
      <w:proofErr w:type="spellEnd"/>
      <w:r w:rsidR="00B651B6" w:rsidRPr="00CB31BD">
        <w:rPr>
          <w:rFonts w:ascii="Tahoma" w:hAnsi="Tahoma" w:cs="Tahoma"/>
          <w:color w:val="000000"/>
          <w:sz w:val="22"/>
          <w:szCs w:val="22"/>
        </w:rPr>
        <w:t>.</w:t>
      </w:r>
    </w:p>
    <w:p w:rsidR="001E31F5" w:rsidRPr="00CB31BD" w:rsidRDefault="00B651B6" w:rsidP="00CB31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Utilizatorii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au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obligația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a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obține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autorizația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construire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obiectivului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și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capacități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peste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1 MW,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autorizația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înființare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la ANRE,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termen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maximum 12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luni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la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încheierea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contractului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și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18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luni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la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emiterea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avizului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tehnic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>.</w:t>
      </w:r>
    </w:p>
    <w:p w:rsidR="001E31F5" w:rsidRPr="00CB31BD" w:rsidRDefault="00B651B6" w:rsidP="00CB31BD">
      <w:pPr>
        <w:pStyle w:val="NormalWeb"/>
        <w:spacing w:before="0" w:beforeAutospacing="0" w:after="0" w:afterAutospacing="0"/>
        <w:ind w:left="720"/>
        <w:jc w:val="both"/>
        <w:rPr>
          <w:rFonts w:ascii="Tahoma" w:hAnsi="Tahoma" w:cs="Tahoma"/>
          <w:iCs/>
          <w:color w:val="000000"/>
          <w:sz w:val="22"/>
          <w:szCs w:val="22"/>
        </w:rPr>
      </w:pP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Nerespectarea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acestor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termene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duce la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încetarea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valabilității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avizului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tehnic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și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contractului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>.</w:t>
      </w:r>
    </w:p>
    <w:p w:rsidR="00AB4D71" w:rsidRPr="00CB31BD" w:rsidRDefault="00B651B6" w:rsidP="00CB31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1BD">
        <w:rPr>
          <w:rFonts w:ascii="Tahoma" w:hAnsi="Tahoma" w:cs="Tahoma"/>
          <w:color w:val="000000"/>
          <w:sz w:val="22"/>
          <w:szCs w:val="22"/>
        </w:rPr>
        <w:t xml:space="preserve">Se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prevăd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excepții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și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posibilități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prelungire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termenelor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condiții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justificate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>.</w:t>
      </w:r>
    </w:p>
    <w:p w:rsidR="00AB4D71" w:rsidRPr="00CB31BD" w:rsidRDefault="00B651B6" w:rsidP="00CB31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1BD">
        <w:rPr>
          <w:rFonts w:ascii="Tahoma" w:hAnsi="Tahoma" w:cs="Tahoma"/>
          <w:color w:val="000000"/>
          <w:sz w:val="22"/>
          <w:szCs w:val="22"/>
        </w:rPr>
        <w:t xml:space="preserve">Se introduce o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nouă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garanție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financiară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solicitanții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alocare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capacitate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rețea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>.</w:t>
      </w:r>
    </w:p>
    <w:p w:rsidR="00B651B6" w:rsidRPr="00CB31BD" w:rsidRDefault="00B651B6" w:rsidP="00CB31B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Valoarea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acesteia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proofErr w:type="gramStart"/>
      <w:r w:rsidRPr="00CB31BD">
        <w:rPr>
          <w:rFonts w:ascii="Tahoma" w:hAnsi="Tahoma" w:cs="Tahoma"/>
          <w:color w:val="000000"/>
          <w:sz w:val="22"/>
          <w:szCs w:val="22"/>
        </w:rPr>
        <w:t>este</w:t>
      </w:r>
      <w:proofErr w:type="spellEnd"/>
      <w:proofErr w:type="gramEnd"/>
      <w:r w:rsidRPr="00CB31BD">
        <w:rPr>
          <w:rFonts w:ascii="Tahoma" w:hAnsi="Tahoma" w:cs="Tahoma"/>
          <w:color w:val="000000"/>
          <w:sz w:val="22"/>
          <w:szCs w:val="22"/>
        </w:rPr>
        <w:t xml:space="preserve"> de 20.000 euro/MW capacitate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solicitată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anul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2026,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urmând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a fi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ajustată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anual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>.</w:t>
      </w:r>
      <w:r w:rsidR="00AB4D71"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B4D71" w:rsidRPr="00CB31BD">
        <w:rPr>
          <w:rFonts w:ascii="Tahoma" w:hAnsi="Tahoma" w:cs="Tahoma"/>
          <w:color w:val="000000"/>
          <w:sz w:val="22"/>
          <w:szCs w:val="22"/>
        </w:rPr>
        <w:t>Garanția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garantează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participarea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la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procedura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alocare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și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se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execută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cazul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netransmiterii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contractelor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alocare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semnate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sau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dovezii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garanției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financiare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plata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capacității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Cs/>
          <w:color w:val="000000"/>
          <w:sz w:val="22"/>
          <w:szCs w:val="22"/>
        </w:rPr>
        <w:t>alocate</w:t>
      </w:r>
      <w:proofErr w:type="spellEnd"/>
      <w:r w:rsidRPr="00CB31BD">
        <w:rPr>
          <w:rFonts w:ascii="Tahoma" w:hAnsi="Tahoma" w:cs="Tahoma"/>
          <w:iCs/>
          <w:color w:val="000000"/>
          <w:sz w:val="22"/>
          <w:szCs w:val="22"/>
        </w:rPr>
        <w:t>.</w:t>
      </w:r>
      <w:r w:rsidR="00AB4D71"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Sumele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încasate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din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executarea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acestei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garanții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sunt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,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asemenea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alocate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dezvoltarea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rețelelor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>.</w:t>
      </w:r>
    </w:p>
    <w:p w:rsidR="005C2596" w:rsidRPr="00CB31BD" w:rsidRDefault="00B651B6" w:rsidP="00CB31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Nerespe</w:t>
      </w:r>
      <w:r w:rsidR="00AB4D71" w:rsidRPr="00CB31BD">
        <w:rPr>
          <w:rFonts w:ascii="Tahoma" w:hAnsi="Tahoma" w:cs="Tahoma"/>
          <w:color w:val="000000"/>
          <w:sz w:val="22"/>
          <w:szCs w:val="22"/>
        </w:rPr>
        <w:t>ctarea</w:t>
      </w:r>
      <w:proofErr w:type="spellEnd"/>
      <w:r w:rsidR="00AB4D71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AB4D71" w:rsidRPr="00CB31BD">
        <w:rPr>
          <w:rFonts w:ascii="Tahoma" w:hAnsi="Tahoma" w:cs="Tahoma"/>
          <w:color w:val="000000"/>
          <w:sz w:val="22"/>
          <w:szCs w:val="22"/>
        </w:rPr>
        <w:t>termenelor</w:t>
      </w:r>
      <w:proofErr w:type="spellEnd"/>
      <w:r w:rsidR="00AB4D71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AB4D71" w:rsidRPr="00CB31BD">
        <w:rPr>
          <w:rFonts w:ascii="Tahoma" w:hAnsi="Tahoma" w:cs="Tahoma"/>
          <w:color w:val="000000"/>
          <w:sz w:val="22"/>
          <w:szCs w:val="22"/>
        </w:rPr>
        <w:t>stabilite</w:t>
      </w:r>
      <w:proofErr w:type="spellEnd"/>
      <w:r w:rsidR="00AB4D71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AB4D71" w:rsidRPr="00CB31BD">
        <w:rPr>
          <w:rFonts w:ascii="Tahoma" w:hAnsi="Tahoma" w:cs="Tahoma"/>
          <w:color w:val="000000"/>
          <w:sz w:val="22"/>
          <w:szCs w:val="22"/>
        </w:rPr>
        <w:t>în</w:t>
      </w:r>
      <w:proofErr w:type="spellEnd"/>
      <w:r w:rsidR="00AB4D71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proofErr w:type="gramStart"/>
      <w:r w:rsidR="00AB4D71" w:rsidRPr="00CB31BD">
        <w:rPr>
          <w:rFonts w:ascii="Tahoma" w:hAnsi="Tahoma" w:cs="Tahoma"/>
          <w:i/>
          <w:color w:val="000000"/>
          <w:sz w:val="22"/>
          <w:szCs w:val="22"/>
        </w:rPr>
        <w:t>R</w:t>
      </w:r>
      <w:r w:rsidRPr="00CB31BD">
        <w:rPr>
          <w:rFonts w:ascii="Tahoma" w:hAnsi="Tahoma" w:cs="Tahoma"/>
          <w:i/>
          <w:color w:val="000000"/>
          <w:sz w:val="22"/>
          <w:szCs w:val="22"/>
        </w:rPr>
        <w:t>egulament</w:t>
      </w:r>
      <w:proofErr w:type="spellEnd"/>
      <w:r w:rsidR="005C2596"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685F38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constituie</w:t>
      </w:r>
      <w:proofErr w:type="spellEnd"/>
      <w:proofErr w:type="gram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contravenție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și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se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sancționează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conform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legii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>.</w:t>
      </w:r>
    </w:p>
    <w:p w:rsidR="005C2596" w:rsidRPr="00CB31BD" w:rsidRDefault="005C2596" w:rsidP="00CB31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Prevederile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art. </w:t>
      </w:r>
      <w:proofErr w:type="gramStart"/>
      <w:r w:rsidRPr="00CB31BD">
        <w:rPr>
          <w:rFonts w:ascii="Tahoma" w:hAnsi="Tahoma" w:cs="Tahoma"/>
          <w:color w:val="000000"/>
          <w:sz w:val="22"/>
          <w:szCs w:val="22"/>
        </w:rPr>
        <w:t>31</w:t>
      </w:r>
      <w:proofErr w:type="gram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alin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. (3^1) din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Regulamentul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privind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racordarea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utilizatorilor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la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reţelele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electrice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i/>
          <w:color w:val="000000"/>
          <w:sz w:val="22"/>
          <w:szCs w:val="22"/>
        </w:rPr>
        <w:t>interes</w:t>
      </w:r>
      <w:proofErr w:type="spellEnd"/>
      <w:r w:rsidRPr="00CB31BD">
        <w:rPr>
          <w:rFonts w:ascii="Tahoma" w:hAnsi="Tahoma" w:cs="Tahoma"/>
          <w:i/>
          <w:color w:val="000000"/>
          <w:sz w:val="22"/>
          <w:szCs w:val="22"/>
        </w:rPr>
        <w:t xml:space="preserve"> public</w:t>
      </w:r>
      <w:r w:rsidRPr="00CB31BD">
        <w:rPr>
          <w:rFonts w:ascii="Tahoma" w:hAnsi="Tahoma" w:cs="Tahoma"/>
          <w:color w:val="000000"/>
          <w:sz w:val="22"/>
          <w:szCs w:val="22"/>
        </w:rPr>
        <w:t xml:space="preserve"> (</w:t>
      </w:r>
      <w:r w:rsidRPr="00CB31BD">
        <w:rPr>
          <w:rFonts w:ascii="Tahoma" w:hAnsi="Tahoma" w:cs="Tahoma"/>
          <w:color w:val="000000"/>
          <w:sz w:val="22"/>
          <w:szCs w:val="22"/>
        </w:rPr>
        <w:t xml:space="preserve">Ordinul </w:t>
      </w:r>
      <w:r w:rsidRPr="00CB31BD">
        <w:rPr>
          <w:rFonts w:ascii="Tahoma" w:hAnsi="Tahoma" w:cs="Tahoma"/>
          <w:color w:val="000000"/>
          <w:sz w:val="22"/>
          <w:szCs w:val="22"/>
        </w:rPr>
        <w:t>ANRE</w:t>
      </w:r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nr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. 59/2013, cu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modificările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completările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ulterioare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>)</w:t>
      </w:r>
      <w:r w:rsidRPr="00CB31BD">
        <w:rPr>
          <w:rFonts w:ascii="Tahoma" w:hAnsi="Tahoma" w:cs="Tahoma"/>
          <w:color w:val="000000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astfel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cum au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fost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introduse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prin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CB31BD">
        <w:rPr>
          <w:rFonts w:ascii="Tahoma" w:hAnsi="Tahoma" w:cs="Tahoma"/>
          <w:color w:val="000000"/>
          <w:sz w:val="22"/>
          <w:szCs w:val="22"/>
        </w:rPr>
        <w:t>Ordinul ANRE 15/2026</w:t>
      </w:r>
      <w:r w:rsidRPr="00CB31BD">
        <w:rPr>
          <w:rFonts w:ascii="Tahoma" w:hAnsi="Tahoma" w:cs="Tahoma"/>
          <w:color w:val="000000"/>
          <w:sz w:val="22"/>
          <w:szCs w:val="22"/>
        </w:rPr>
        <w:t xml:space="preserve">, nu se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aplică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solicitărilor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care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operatorul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reţea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comunicat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utilizatorului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până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la data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intrării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vigoare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O</w:t>
      </w:r>
      <w:r w:rsidRPr="00CB31BD">
        <w:rPr>
          <w:rFonts w:ascii="Tahoma" w:hAnsi="Tahoma" w:cs="Tahoma"/>
          <w:color w:val="000000"/>
          <w:sz w:val="22"/>
          <w:szCs w:val="22"/>
        </w:rPr>
        <w:t>rdin</w:t>
      </w:r>
      <w:r w:rsidRPr="00CB31BD">
        <w:rPr>
          <w:rFonts w:ascii="Tahoma" w:hAnsi="Tahoma" w:cs="Tahoma"/>
          <w:color w:val="000000"/>
          <w:sz w:val="22"/>
          <w:szCs w:val="22"/>
        </w:rPr>
        <w:t>ului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63BE6" w:rsidRPr="00CB31BD">
        <w:rPr>
          <w:rFonts w:ascii="Tahoma" w:hAnsi="Tahoma" w:cs="Tahoma"/>
          <w:color w:val="000000"/>
          <w:sz w:val="22"/>
          <w:szCs w:val="22"/>
        </w:rPr>
        <w:t xml:space="preserve">ANRE </w:t>
      </w:r>
      <w:proofErr w:type="spellStart"/>
      <w:r w:rsidR="00963BE6" w:rsidRPr="00CB31BD">
        <w:rPr>
          <w:rFonts w:ascii="Tahoma" w:hAnsi="Tahoma" w:cs="Tahoma"/>
          <w:color w:val="000000"/>
          <w:sz w:val="22"/>
          <w:szCs w:val="22"/>
        </w:rPr>
        <w:t>nr</w:t>
      </w:r>
      <w:proofErr w:type="spellEnd"/>
      <w:r w:rsidR="00963BE6" w:rsidRPr="00CB31BD">
        <w:rPr>
          <w:rFonts w:ascii="Tahoma" w:hAnsi="Tahoma" w:cs="Tahoma"/>
          <w:color w:val="000000"/>
          <w:sz w:val="22"/>
          <w:szCs w:val="22"/>
        </w:rPr>
        <w:t xml:space="preserve">. </w:t>
      </w:r>
      <w:proofErr w:type="gramStart"/>
      <w:r w:rsidRPr="00CB31BD">
        <w:rPr>
          <w:rFonts w:ascii="Tahoma" w:hAnsi="Tahoma" w:cs="Tahoma"/>
          <w:color w:val="000000"/>
          <w:sz w:val="22"/>
          <w:szCs w:val="22"/>
        </w:rPr>
        <w:t>15/2026</w:t>
      </w:r>
      <w:proofErr w:type="gram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valoarea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garanţiei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financiare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conform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prevederilor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art. </w:t>
      </w:r>
      <w:proofErr w:type="gramStart"/>
      <w:r w:rsidRPr="00CB31BD">
        <w:rPr>
          <w:rFonts w:ascii="Tahoma" w:hAnsi="Tahoma" w:cs="Tahoma"/>
          <w:color w:val="000000"/>
          <w:sz w:val="22"/>
          <w:szCs w:val="22"/>
        </w:rPr>
        <w:t>18</w:t>
      </w:r>
      <w:proofErr w:type="gram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alin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. (4) </w:t>
      </w:r>
      <w:proofErr w:type="gramStart"/>
      <w:r w:rsidRPr="00CB31BD">
        <w:rPr>
          <w:rFonts w:ascii="Tahoma" w:hAnsi="Tahoma" w:cs="Tahoma"/>
          <w:color w:val="000000"/>
          <w:sz w:val="22"/>
          <w:szCs w:val="22"/>
        </w:rPr>
        <w:t>din</w:t>
      </w:r>
      <w:proofErr w:type="gram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acelaşi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color w:val="000000"/>
          <w:sz w:val="22"/>
          <w:szCs w:val="22"/>
        </w:rPr>
        <w:t>regulament</w:t>
      </w:r>
      <w:proofErr w:type="spellEnd"/>
      <w:r w:rsidRPr="00CB31BD">
        <w:rPr>
          <w:rFonts w:ascii="Tahoma" w:hAnsi="Tahoma" w:cs="Tahoma"/>
          <w:color w:val="000000"/>
          <w:sz w:val="22"/>
          <w:szCs w:val="22"/>
        </w:rPr>
        <w:t>.</w:t>
      </w:r>
    </w:p>
    <w:p w:rsidR="00963BE6" w:rsidRPr="00CB31BD" w:rsidRDefault="005C2596" w:rsidP="00CB31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proofErr w:type="spellStart"/>
      <w:r w:rsidRPr="00CB31BD">
        <w:rPr>
          <w:rFonts w:ascii="Tahoma" w:hAnsi="Tahoma" w:cs="Tahoma"/>
          <w:sz w:val="22"/>
          <w:szCs w:val="22"/>
        </w:rPr>
        <w:t>Prevederile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art. </w:t>
      </w:r>
      <w:proofErr w:type="gramStart"/>
      <w:r w:rsidRPr="00CB31BD">
        <w:rPr>
          <w:rFonts w:ascii="Tahoma" w:hAnsi="Tahoma" w:cs="Tahoma"/>
          <w:sz w:val="22"/>
          <w:szCs w:val="22"/>
        </w:rPr>
        <w:t>36</w:t>
      </w:r>
      <w:proofErr w:type="gram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alin</w:t>
      </w:r>
      <w:proofErr w:type="spellEnd"/>
      <w:r w:rsidRPr="00CB31BD">
        <w:rPr>
          <w:rFonts w:ascii="Tahoma" w:hAnsi="Tahoma" w:cs="Tahoma"/>
          <w:sz w:val="22"/>
          <w:szCs w:val="22"/>
        </w:rPr>
        <w:t>. (5^2)</w:t>
      </w:r>
      <w:proofErr w:type="gramStart"/>
      <w:r w:rsidRPr="00CB31BD">
        <w:rPr>
          <w:rFonts w:ascii="Tahoma" w:hAnsi="Tahoma" w:cs="Tahoma"/>
          <w:sz w:val="22"/>
          <w:szCs w:val="22"/>
        </w:rPr>
        <w:t>-(</w:t>
      </w:r>
      <w:proofErr w:type="gramEnd"/>
      <w:r w:rsidRPr="00CB31BD">
        <w:rPr>
          <w:rFonts w:ascii="Tahoma" w:hAnsi="Tahoma" w:cs="Tahoma"/>
          <w:sz w:val="22"/>
          <w:szCs w:val="22"/>
        </w:rPr>
        <w:t xml:space="preserve">5^8) din </w:t>
      </w:r>
      <w:proofErr w:type="spellStart"/>
      <w:r w:rsidRPr="00CB31BD">
        <w:rPr>
          <w:rFonts w:ascii="Tahoma" w:hAnsi="Tahoma" w:cs="Tahoma"/>
          <w:i/>
          <w:sz w:val="22"/>
          <w:szCs w:val="22"/>
        </w:rPr>
        <w:t>Regulamentul</w:t>
      </w:r>
      <w:proofErr w:type="spellEnd"/>
      <w:r w:rsidRPr="00CB31BD">
        <w:rPr>
          <w:rFonts w:ascii="Tahoma" w:hAnsi="Tahoma" w:cs="Tahoma"/>
          <w:i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i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astfel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cum au </w:t>
      </w:r>
      <w:proofErr w:type="spellStart"/>
      <w:r w:rsidRPr="00CB31BD">
        <w:rPr>
          <w:rFonts w:ascii="Tahoma" w:hAnsi="Tahoma" w:cs="Tahoma"/>
          <w:sz w:val="22"/>
          <w:szCs w:val="22"/>
        </w:rPr>
        <w:t>fost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introduse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prin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r w:rsidRPr="00CB31BD">
        <w:rPr>
          <w:rFonts w:ascii="Tahoma" w:hAnsi="Tahoma" w:cs="Tahoma"/>
          <w:sz w:val="22"/>
          <w:szCs w:val="22"/>
        </w:rPr>
        <w:t xml:space="preserve">Ordinul </w:t>
      </w:r>
      <w:r w:rsidR="00963BE6" w:rsidRPr="00CB31BD">
        <w:rPr>
          <w:rFonts w:ascii="Tahoma" w:hAnsi="Tahoma" w:cs="Tahoma"/>
          <w:sz w:val="22"/>
          <w:szCs w:val="22"/>
        </w:rPr>
        <w:t xml:space="preserve">ANRE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nr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. </w:t>
      </w:r>
      <w:r w:rsidRPr="00CB31BD">
        <w:rPr>
          <w:rFonts w:ascii="Tahoma" w:hAnsi="Tahoma" w:cs="Tahoma"/>
          <w:sz w:val="22"/>
          <w:szCs w:val="22"/>
        </w:rPr>
        <w:t>15/2026</w:t>
      </w:r>
      <w:r w:rsidRPr="00CB31BD">
        <w:rPr>
          <w:rFonts w:ascii="Tahoma" w:hAnsi="Tahoma" w:cs="Tahoma"/>
          <w:sz w:val="22"/>
          <w:szCs w:val="22"/>
        </w:rPr>
        <w:t xml:space="preserve">, se </w:t>
      </w:r>
      <w:proofErr w:type="spellStart"/>
      <w:r w:rsidRPr="00CB31BD">
        <w:rPr>
          <w:rFonts w:ascii="Tahoma" w:hAnsi="Tahoma" w:cs="Tahoma"/>
          <w:sz w:val="22"/>
          <w:szCs w:val="22"/>
        </w:rPr>
        <w:t>aplică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cazul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utilizatorilor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care </w:t>
      </w:r>
      <w:proofErr w:type="spellStart"/>
      <w:r w:rsidRPr="00CB31BD">
        <w:rPr>
          <w:rFonts w:ascii="Tahoma" w:hAnsi="Tahoma" w:cs="Tahoma"/>
          <w:sz w:val="22"/>
          <w:szCs w:val="22"/>
        </w:rPr>
        <w:t>încheie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contracte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cu </w:t>
      </w:r>
      <w:proofErr w:type="spellStart"/>
      <w:r w:rsidRPr="00CB31BD">
        <w:rPr>
          <w:rFonts w:ascii="Tahoma" w:hAnsi="Tahoma" w:cs="Tahoma"/>
          <w:sz w:val="22"/>
          <w:szCs w:val="22"/>
        </w:rPr>
        <w:t>operatorul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reţea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începând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cu data </w:t>
      </w:r>
      <w:proofErr w:type="spellStart"/>
      <w:r w:rsidRPr="00CB31BD">
        <w:rPr>
          <w:rFonts w:ascii="Tahoma" w:hAnsi="Tahoma" w:cs="Tahoma"/>
          <w:sz w:val="22"/>
          <w:szCs w:val="22"/>
        </w:rPr>
        <w:t>intrării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vigoare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CB31BD">
        <w:rPr>
          <w:rFonts w:ascii="Tahoma" w:hAnsi="Tahoma" w:cs="Tahoma"/>
          <w:sz w:val="22"/>
          <w:szCs w:val="22"/>
        </w:rPr>
        <w:t>a</w:t>
      </w:r>
      <w:proofErr w:type="gram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Ordinului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ANRE </w:t>
      </w:r>
      <w:proofErr w:type="spellStart"/>
      <w:r w:rsidRPr="00CB31BD">
        <w:rPr>
          <w:rFonts w:ascii="Tahoma" w:hAnsi="Tahoma" w:cs="Tahoma"/>
          <w:sz w:val="22"/>
          <w:szCs w:val="22"/>
        </w:rPr>
        <w:t>nr</w:t>
      </w:r>
      <w:proofErr w:type="spellEnd"/>
      <w:r w:rsidRPr="00CB31BD">
        <w:rPr>
          <w:rFonts w:ascii="Tahoma" w:hAnsi="Tahoma" w:cs="Tahoma"/>
          <w:sz w:val="22"/>
          <w:szCs w:val="22"/>
        </w:rPr>
        <w:t>. 15/2026</w:t>
      </w:r>
      <w:r w:rsidRPr="00CB31BD">
        <w:rPr>
          <w:rFonts w:ascii="Tahoma" w:hAnsi="Tahoma" w:cs="Tahoma"/>
          <w:sz w:val="22"/>
          <w:szCs w:val="22"/>
        </w:rPr>
        <w:t>.</w:t>
      </w:r>
    </w:p>
    <w:p w:rsidR="00963BE6" w:rsidRPr="00CB31BD" w:rsidRDefault="005C2596" w:rsidP="00CB31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contractele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sz w:val="22"/>
          <w:szCs w:val="22"/>
        </w:rPr>
        <w:t>locurilor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sau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locurilor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consum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cu </w:t>
      </w:r>
      <w:proofErr w:type="spellStart"/>
      <w:r w:rsidRPr="00CB31BD">
        <w:rPr>
          <w:rFonts w:ascii="Tahoma" w:hAnsi="Tahoma" w:cs="Tahoma"/>
          <w:sz w:val="22"/>
          <w:szCs w:val="22"/>
        </w:rPr>
        <w:t>puterea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aprobată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evacuare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mai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mare de 1 MW </w:t>
      </w:r>
      <w:proofErr w:type="spellStart"/>
      <w:r w:rsidRPr="00CB31BD">
        <w:rPr>
          <w:rFonts w:ascii="Tahoma" w:hAnsi="Tahoma" w:cs="Tahoma"/>
          <w:sz w:val="22"/>
          <w:szCs w:val="22"/>
        </w:rPr>
        <w:t>aflate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derulare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la data </w:t>
      </w:r>
      <w:proofErr w:type="spellStart"/>
      <w:r w:rsidRPr="00CB31BD">
        <w:rPr>
          <w:rFonts w:ascii="Tahoma" w:hAnsi="Tahoma" w:cs="Tahoma"/>
          <w:sz w:val="22"/>
          <w:szCs w:val="22"/>
        </w:rPr>
        <w:lastRenderedPageBreak/>
        <w:t>intrării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vigoare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CB31BD">
        <w:rPr>
          <w:rFonts w:ascii="Tahoma" w:hAnsi="Tahoma" w:cs="Tahoma"/>
          <w:sz w:val="22"/>
          <w:szCs w:val="22"/>
        </w:rPr>
        <w:t>a</w:t>
      </w:r>
      <w:proofErr w:type="gram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Ordinului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ANRE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nr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. </w:t>
      </w:r>
      <w:proofErr w:type="gramStart"/>
      <w:r w:rsidR="00963BE6" w:rsidRPr="00CB31BD">
        <w:rPr>
          <w:rFonts w:ascii="Tahoma" w:hAnsi="Tahoma" w:cs="Tahoma"/>
          <w:sz w:val="22"/>
          <w:szCs w:val="22"/>
        </w:rPr>
        <w:t>15/2026</w:t>
      </w:r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utilizatorii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au </w:t>
      </w:r>
      <w:proofErr w:type="spellStart"/>
      <w:r w:rsidRPr="00CB31BD">
        <w:rPr>
          <w:rFonts w:ascii="Tahoma" w:hAnsi="Tahoma" w:cs="Tahoma"/>
          <w:sz w:val="22"/>
          <w:szCs w:val="22"/>
        </w:rPr>
        <w:t>obligaţia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a </w:t>
      </w:r>
      <w:proofErr w:type="spellStart"/>
      <w:r w:rsidRPr="00CB31BD">
        <w:rPr>
          <w:rFonts w:ascii="Tahoma" w:hAnsi="Tahoma" w:cs="Tahoma"/>
          <w:sz w:val="22"/>
          <w:szCs w:val="22"/>
        </w:rPr>
        <w:t>obţine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autorizaţii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înfiinţare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aferente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capacităţilor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energetice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sz w:val="22"/>
          <w:szCs w:val="22"/>
        </w:rPr>
        <w:t>energiei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electrice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inclusiv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capacităţilor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sz w:val="22"/>
          <w:szCs w:val="22"/>
        </w:rPr>
        <w:t>energiei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electrice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termice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cogenerare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instalaţiilor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stocare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CB31BD">
        <w:rPr>
          <w:rFonts w:ascii="Tahoma" w:hAnsi="Tahoma" w:cs="Tahoma"/>
          <w:sz w:val="22"/>
          <w:szCs w:val="22"/>
        </w:rPr>
        <w:t>locurile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/de </w:t>
      </w:r>
      <w:proofErr w:type="spellStart"/>
      <w:r w:rsidRPr="00CB31BD">
        <w:rPr>
          <w:rFonts w:ascii="Tahoma" w:hAnsi="Tahoma" w:cs="Tahoma"/>
          <w:sz w:val="22"/>
          <w:szCs w:val="22"/>
        </w:rPr>
        <w:t>consum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respective,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termen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cel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mult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12 </w:t>
      </w:r>
      <w:proofErr w:type="spellStart"/>
      <w:r w:rsidRPr="00CB31BD">
        <w:rPr>
          <w:rFonts w:ascii="Tahoma" w:hAnsi="Tahoma" w:cs="Tahoma"/>
          <w:sz w:val="22"/>
          <w:szCs w:val="22"/>
        </w:rPr>
        <w:t>luni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la data </w:t>
      </w:r>
      <w:proofErr w:type="spellStart"/>
      <w:r w:rsidRPr="00CB31BD">
        <w:rPr>
          <w:rFonts w:ascii="Tahoma" w:hAnsi="Tahoma" w:cs="Tahoma"/>
          <w:sz w:val="22"/>
          <w:szCs w:val="22"/>
        </w:rPr>
        <w:t>intrării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vigoare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O</w:t>
      </w:r>
      <w:r w:rsidRPr="00CB31BD">
        <w:rPr>
          <w:rFonts w:ascii="Tahoma" w:hAnsi="Tahoma" w:cs="Tahoma"/>
          <w:sz w:val="22"/>
          <w:szCs w:val="22"/>
        </w:rPr>
        <w:t>rdin</w:t>
      </w:r>
      <w:r w:rsidR="00963BE6" w:rsidRPr="00CB31BD">
        <w:rPr>
          <w:rFonts w:ascii="Tahoma" w:hAnsi="Tahoma" w:cs="Tahoma"/>
          <w:sz w:val="22"/>
          <w:szCs w:val="22"/>
        </w:rPr>
        <w:t>ului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ANRE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nr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>.</w:t>
      </w:r>
      <w:proofErr w:type="gramEnd"/>
      <w:r w:rsidR="00963BE6" w:rsidRPr="00CB31BD">
        <w:rPr>
          <w:rFonts w:ascii="Tahoma" w:hAnsi="Tahoma" w:cs="Tahoma"/>
          <w:sz w:val="22"/>
          <w:szCs w:val="22"/>
        </w:rPr>
        <w:t xml:space="preserve"> 15/2026</w:t>
      </w:r>
      <w:r w:rsidRPr="00CB31BD">
        <w:rPr>
          <w:rFonts w:ascii="Tahoma" w:hAnsi="Tahoma" w:cs="Tahoma"/>
          <w:sz w:val="22"/>
          <w:szCs w:val="22"/>
        </w:rPr>
        <w:t>.</w:t>
      </w:r>
    </w:p>
    <w:p w:rsidR="00963BE6" w:rsidRPr="00CB31BD" w:rsidRDefault="005C2596" w:rsidP="00CB31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sz w:val="22"/>
          <w:szCs w:val="22"/>
        </w:rPr>
        <w:t>Prevederile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art. </w:t>
      </w:r>
      <w:proofErr w:type="gramStart"/>
      <w:r w:rsidR="00963BE6" w:rsidRPr="00CB31BD">
        <w:rPr>
          <w:rFonts w:ascii="Tahoma" w:hAnsi="Tahoma" w:cs="Tahoma"/>
          <w:sz w:val="22"/>
          <w:szCs w:val="22"/>
        </w:rPr>
        <w:t>36</w:t>
      </w:r>
      <w:proofErr w:type="gramEnd"/>
      <w:r w:rsidR="00963BE6"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alin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>. (5^5)</w:t>
      </w:r>
      <w:proofErr w:type="gramStart"/>
      <w:r w:rsidR="00963BE6" w:rsidRPr="00CB31BD">
        <w:rPr>
          <w:rFonts w:ascii="Tahoma" w:hAnsi="Tahoma" w:cs="Tahoma"/>
          <w:sz w:val="22"/>
          <w:szCs w:val="22"/>
        </w:rPr>
        <w:t>-(</w:t>
      </w:r>
      <w:proofErr w:type="gramEnd"/>
      <w:r w:rsidR="00963BE6" w:rsidRPr="00CB31BD">
        <w:rPr>
          <w:rFonts w:ascii="Tahoma" w:hAnsi="Tahoma" w:cs="Tahoma"/>
          <w:sz w:val="22"/>
          <w:szCs w:val="22"/>
        </w:rPr>
        <w:t xml:space="preserve">5^8) din </w:t>
      </w:r>
      <w:proofErr w:type="spellStart"/>
      <w:r w:rsidR="00963BE6" w:rsidRPr="00CB31BD">
        <w:rPr>
          <w:rFonts w:ascii="Tahoma" w:hAnsi="Tahoma" w:cs="Tahoma"/>
          <w:i/>
          <w:sz w:val="22"/>
          <w:szCs w:val="22"/>
        </w:rPr>
        <w:t>R</w:t>
      </w:r>
      <w:r w:rsidRPr="00CB31BD">
        <w:rPr>
          <w:rFonts w:ascii="Tahoma" w:hAnsi="Tahoma" w:cs="Tahoma"/>
          <w:i/>
          <w:sz w:val="22"/>
          <w:szCs w:val="22"/>
        </w:rPr>
        <w:t>egulamentul</w:t>
      </w:r>
      <w:proofErr w:type="spellEnd"/>
      <w:r w:rsidR="00963BE6" w:rsidRPr="00CB31BD">
        <w:rPr>
          <w:rFonts w:ascii="Tahoma" w:hAnsi="Tahoma" w:cs="Tahoma"/>
          <w:i/>
          <w:sz w:val="22"/>
          <w:szCs w:val="22"/>
        </w:rPr>
        <w:t xml:space="preserve"> de </w:t>
      </w:r>
      <w:proofErr w:type="spellStart"/>
      <w:r w:rsidR="00963BE6" w:rsidRPr="00CB31BD">
        <w:rPr>
          <w:rFonts w:ascii="Tahoma" w:hAnsi="Tahoma" w:cs="Tahoma"/>
          <w:i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astfel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cum au </w:t>
      </w:r>
      <w:proofErr w:type="spellStart"/>
      <w:r w:rsidRPr="00CB31BD">
        <w:rPr>
          <w:rFonts w:ascii="Tahoma" w:hAnsi="Tahoma" w:cs="Tahoma"/>
          <w:sz w:val="22"/>
          <w:szCs w:val="22"/>
        </w:rPr>
        <w:t>fost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introduse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prin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r w:rsidR="00963BE6" w:rsidRPr="00CB31BD">
        <w:rPr>
          <w:rFonts w:ascii="Tahoma" w:hAnsi="Tahoma" w:cs="Tahoma"/>
          <w:sz w:val="22"/>
          <w:szCs w:val="22"/>
        </w:rPr>
        <w:t>Ordinul ANRE nr.15/2026</w:t>
      </w:r>
      <w:r w:rsidRPr="00CB31BD">
        <w:rPr>
          <w:rFonts w:ascii="Tahoma" w:hAnsi="Tahoma" w:cs="Tahoma"/>
          <w:sz w:val="22"/>
          <w:szCs w:val="22"/>
        </w:rPr>
        <w:t xml:space="preserve">, se </w:t>
      </w:r>
      <w:proofErr w:type="spellStart"/>
      <w:r w:rsidRPr="00CB31BD">
        <w:rPr>
          <w:rFonts w:ascii="Tahoma" w:hAnsi="Tahoma" w:cs="Tahoma"/>
          <w:sz w:val="22"/>
          <w:szCs w:val="22"/>
        </w:rPr>
        <w:t>aplică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contractelor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sz w:val="22"/>
          <w:szCs w:val="22"/>
        </w:rPr>
        <w:t>locurilor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sau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sz w:val="22"/>
          <w:szCs w:val="22"/>
        </w:rPr>
        <w:t>locurilor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consum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cu </w:t>
      </w:r>
      <w:proofErr w:type="spellStart"/>
      <w:r w:rsidRPr="00CB31BD">
        <w:rPr>
          <w:rFonts w:ascii="Tahoma" w:hAnsi="Tahoma" w:cs="Tahoma"/>
          <w:sz w:val="22"/>
          <w:szCs w:val="22"/>
        </w:rPr>
        <w:t>puterea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aprobată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evacuare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mai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mare de 1 MW, </w:t>
      </w:r>
      <w:proofErr w:type="spellStart"/>
      <w:r w:rsidRPr="00CB31BD">
        <w:rPr>
          <w:rFonts w:ascii="Tahoma" w:hAnsi="Tahoma" w:cs="Tahoma"/>
          <w:sz w:val="22"/>
          <w:szCs w:val="22"/>
        </w:rPr>
        <w:t>încheiate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anul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2026 </w:t>
      </w:r>
      <w:proofErr w:type="spellStart"/>
      <w:r w:rsidRPr="00CB31BD">
        <w:rPr>
          <w:rFonts w:ascii="Tahoma" w:hAnsi="Tahoma" w:cs="Tahoma"/>
          <w:sz w:val="22"/>
          <w:szCs w:val="22"/>
        </w:rPr>
        <w:t>până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la data </w:t>
      </w:r>
      <w:proofErr w:type="spellStart"/>
      <w:r w:rsidRPr="00CB31BD">
        <w:rPr>
          <w:rFonts w:ascii="Tahoma" w:hAnsi="Tahoma" w:cs="Tahoma"/>
          <w:sz w:val="22"/>
          <w:szCs w:val="22"/>
        </w:rPr>
        <w:t>intrării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vigoare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Ordinului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ANRE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nr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>. 15/2026.</w:t>
      </w:r>
    </w:p>
    <w:p w:rsidR="00963BE6" w:rsidRPr="00CB31BD" w:rsidRDefault="005C2596" w:rsidP="00CB31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cazul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care </w:t>
      </w:r>
      <w:proofErr w:type="spellStart"/>
      <w:r w:rsidRPr="00CB31BD">
        <w:rPr>
          <w:rFonts w:ascii="Tahoma" w:hAnsi="Tahoma" w:cs="Tahoma"/>
          <w:sz w:val="22"/>
          <w:szCs w:val="22"/>
        </w:rPr>
        <w:t>autorizaţia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înfiinţare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nu </w:t>
      </w:r>
      <w:proofErr w:type="spellStart"/>
      <w:proofErr w:type="gramStart"/>
      <w:r w:rsidRPr="00CB31BD">
        <w:rPr>
          <w:rFonts w:ascii="Tahoma" w:hAnsi="Tahoma" w:cs="Tahoma"/>
          <w:sz w:val="22"/>
          <w:szCs w:val="22"/>
        </w:rPr>
        <w:t>este</w:t>
      </w:r>
      <w:proofErr w:type="spellEnd"/>
      <w:proofErr w:type="gram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obţinută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conform </w:t>
      </w:r>
      <w:proofErr w:type="spellStart"/>
      <w:r w:rsidRPr="00CB31BD">
        <w:rPr>
          <w:rFonts w:ascii="Tahoma" w:hAnsi="Tahoma" w:cs="Tahoma"/>
          <w:sz w:val="22"/>
          <w:szCs w:val="22"/>
        </w:rPr>
        <w:t>prevederilor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alin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. (3), cu </w:t>
      </w:r>
      <w:proofErr w:type="spellStart"/>
      <w:r w:rsidRPr="00CB31BD">
        <w:rPr>
          <w:rFonts w:ascii="Tahoma" w:hAnsi="Tahoma" w:cs="Tahoma"/>
          <w:sz w:val="22"/>
          <w:szCs w:val="22"/>
        </w:rPr>
        <w:t>luarea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considerare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sz w:val="22"/>
          <w:szCs w:val="22"/>
        </w:rPr>
        <w:t>prevederilor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alin</w:t>
      </w:r>
      <w:proofErr w:type="spellEnd"/>
      <w:r w:rsidRPr="00CB31BD">
        <w:rPr>
          <w:rFonts w:ascii="Tahoma" w:hAnsi="Tahoma" w:cs="Tahoma"/>
          <w:sz w:val="22"/>
          <w:szCs w:val="22"/>
        </w:rPr>
        <w:t>. (4)</w:t>
      </w:r>
      <w:r w:rsidR="00963BE6" w:rsidRPr="00CB31BD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63BE6" w:rsidRPr="00CB31BD">
        <w:rPr>
          <w:rFonts w:ascii="Tahoma" w:hAnsi="Tahoma" w:cs="Tahoma"/>
          <w:sz w:val="22"/>
          <w:szCs w:val="22"/>
        </w:rPr>
        <w:t>din</w:t>
      </w:r>
      <w:proofErr w:type="gramEnd"/>
      <w:r w:rsidR="00963BE6" w:rsidRPr="00CB31BD">
        <w:rPr>
          <w:rFonts w:ascii="Tahoma" w:hAnsi="Tahoma" w:cs="Tahoma"/>
          <w:sz w:val="22"/>
          <w:szCs w:val="22"/>
        </w:rPr>
        <w:t xml:space="preserve"> Art. V din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Ordin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ANRE nr.15/2026</w:t>
      </w:r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avizul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tehnic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încetează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valabilitatea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contractul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încetează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drept</w:t>
      </w:r>
      <w:proofErr w:type="spellEnd"/>
      <w:r w:rsidRPr="00CB31BD">
        <w:rPr>
          <w:rFonts w:ascii="Tahoma" w:hAnsi="Tahoma" w:cs="Tahoma"/>
          <w:sz w:val="22"/>
          <w:szCs w:val="22"/>
        </w:rPr>
        <w:t>.</w:t>
      </w:r>
    </w:p>
    <w:p w:rsidR="00963BE6" w:rsidRPr="00CB31BD" w:rsidRDefault="005C2596" w:rsidP="00CB31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CB31BD">
        <w:rPr>
          <w:rFonts w:ascii="Tahoma" w:hAnsi="Tahoma" w:cs="Tahoma"/>
          <w:sz w:val="22"/>
          <w:szCs w:val="22"/>
        </w:rPr>
        <w:t xml:space="preserve">La </w:t>
      </w:r>
      <w:proofErr w:type="spellStart"/>
      <w:r w:rsidRPr="00CB31BD">
        <w:rPr>
          <w:rFonts w:ascii="Tahoma" w:hAnsi="Tahoma" w:cs="Tahoma"/>
          <w:sz w:val="22"/>
          <w:szCs w:val="22"/>
        </w:rPr>
        <w:t>solicitarea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utilizatorilor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operatorii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reţea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care au </w:t>
      </w:r>
      <w:proofErr w:type="spellStart"/>
      <w:r w:rsidRPr="00CB31BD">
        <w:rPr>
          <w:rFonts w:ascii="Tahoma" w:hAnsi="Tahoma" w:cs="Tahoma"/>
          <w:sz w:val="22"/>
          <w:szCs w:val="22"/>
        </w:rPr>
        <w:t>calculat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garanţii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f</w:t>
      </w:r>
      <w:r w:rsidR="00963BE6" w:rsidRPr="00CB31BD">
        <w:rPr>
          <w:rFonts w:ascii="Tahoma" w:hAnsi="Tahoma" w:cs="Tahoma"/>
          <w:sz w:val="22"/>
          <w:szCs w:val="22"/>
        </w:rPr>
        <w:t>inanciare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conform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prevederilor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3BE6" w:rsidRPr="00CB31BD">
        <w:rPr>
          <w:rFonts w:ascii="Tahoma" w:hAnsi="Tahoma" w:cs="Tahoma"/>
          <w:i/>
          <w:sz w:val="22"/>
          <w:szCs w:val="22"/>
        </w:rPr>
        <w:t>R</w:t>
      </w:r>
      <w:r w:rsidRPr="00CB31BD">
        <w:rPr>
          <w:rFonts w:ascii="Tahoma" w:hAnsi="Tahoma" w:cs="Tahoma"/>
          <w:i/>
          <w:sz w:val="22"/>
          <w:szCs w:val="22"/>
        </w:rPr>
        <w:t>egulamentului</w:t>
      </w:r>
      <w:proofErr w:type="spellEnd"/>
      <w:r w:rsidRPr="00CB31BD">
        <w:rPr>
          <w:rFonts w:ascii="Tahoma" w:hAnsi="Tahoma" w:cs="Tahoma"/>
          <w:i/>
          <w:sz w:val="22"/>
          <w:szCs w:val="22"/>
        </w:rPr>
        <w:t xml:space="preserve"> </w:t>
      </w:r>
      <w:r w:rsidR="00963BE6" w:rsidRPr="00CB31BD">
        <w:rPr>
          <w:rFonts w:ascii="Tahoma" w:hAnsi="Tahoma" w:cs="Tahoma"/>
          <w:i/>
          <w:sz w:val="22"/>
          <w:szCs w:val="22"/>
        </w:rPr>
        <w:t xml:space="preserve">de </w:t>
      </w:r>
      <w:proofErr w:type="spellStart"/>
      <w:r w:rsidR="00963BE6" w:rsidRPr="00CB31BD">
        <w:rPr>
          <w:rFonts w:ascii="Tahoma" w:hAnsi="Tahoma" w:cs="Tahoma"/>
          <w:i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prin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raportare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CB31BD">
        <w:rPr>
          <w:rFonts w:ascii="Tahoma" w:hAnsi="Tahoma" w:cs="Tahoma"/>
          <w:sz w:val="22"/>
          <w:szCs w:val="22"/>
        </w:rPr>
        <w:t>valoarea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tarifului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cu TVA, au </w:t>
      </w:r>
      <w:proofErr w:type="spellStart"/>
      <w:r w:rsidRPr="00CB31BD">
        <w:rPr>
          <w:rFonts w:ascii="Tahoma" w:hAnsi="Tahoma" w:cs="Tahoma"/>
          <w:sz w:val="22"/>
          <w:szCs w:val="22"/>
        </w:rPr>
        <w:t>obligaţia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CB31BD">
        <w:rPr>
          <w:rFonts w:ascii="Tahoma" w:hAnsi="Tahoma" w:cs="Tahoma"/>
          <w:sz w:val="22"/>
          <w:szCs w:val="22"/>
        </w:rPr>
        <w:t>să</w:t>
      </w:r>
      <w:proofErr w:type="spellEnd"/>
      <w:proofErr w:type="gram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restituie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utilizatorilor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diferenţa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dintre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valoarea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garanţiei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astfel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calculate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valoarea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garanţiei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calculate </w:t>
      </w:r>
      <w:proofErr w:type="spellStart"/>
      <w:r w:rsidRPr="00CB31BD">
        <w:rPr>
          <w:rFonts w:ascii="Tahoma" w:hAnsi="Tahoma" w:cs="Tahoma"/>
          <w:sz w:val="22"/>
          <w:szCs w:val="22"/>
        </w:rPr>
        <w:t>prin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raportare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CB31BD">
        <w:rPr>
          <w:rFonts w:ascii="Tahoma" w:hAnsi="Tahoma" w:cs="Tahoma"/>
          <w:sz w:val="22"/>
          <w:szCs w:val="22"/>
        </w:rPr>
        <w:t>valoarea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tarifului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fără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TVA. </w:t>
      </w:r>
      <w:proofErr w:type="spellStart"/>
      <w:r w:rsidRPr="00CB31BD">
        <w:rPr>
          <w:rFonts w:ascii="Tahoma" w:hAnsi="Tahoma" w:cs="Tahoma"/>
          <w:sz w:val="22"/>
          <w:szCs w:val="22"/>
        </w:rPr>
        <w:t>Prevederea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CB31BD">
        <w:rPr>
          <w:rFonts w:ascii="Tahoma" w:hAnsi="Tahoma" w:cs="Tahoma"/>
          <w:sz w:val="22"/>
          <w:szCs w:val="22"/>
        </w:rPr>
        <w:t>aplică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inclusiv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garanţiilor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care au </w:t>
      </w:r>
      <w:proofErr w:type="spellStart"/>
      <w:r w:rsidRPr="00CB31BD">
        <w:rPr>
          <w:rFonts w:ascii="Tahoma" w:hAnsi="Tahoma" w:cs="Tahoma"/>
          <w:sz w:val="22"/>
          <w:szCs w:val="22"/>
        </w:rPr>
        <w:t>fost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constituite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înainte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intrarea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vigoare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CB31BD">
        <w:rPr>
          <w:rFonts w:ascii="Tahoma" w:hAnsi="Tahoma" w:cs="Tahoma"/>
          <w:sz w:val="22"/>
          <w:szCs w:val="22"/>
        </w:rPr>
        <w:t>a</w:t>
      </w:r>
      <w:proofErr w:type="gram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Ordinului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ANRE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nr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>. 15/2026</w:t>
      </w:r>
      <w:r w:rsidRPr="00CB31BD">
        <w:rPr>
          <w:rFonts w:ascii="Tahoma" w:hAnsi="Tahoma" w:cs="Tahoma"/>
          <w:sz w:val="22"/>
          <w:szCs w:val="22"/>
        </w:rPr>
        <w:t>.</w:t>
      </w:r>
    </w:p>
    <w:p w:rsidR="00963BE6" w:rsidRPr="00CB31BD" w:rsidRDefault="005C2596" w:rsidP="00CB31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utilizatorii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care au </w:t>
      </w:r>
      <w:proofErr w:type="spellStart"/>
      <w:r w:rsidRPr="00CB31BD">
        <w:rPr>
          <w:rFonts w:ascii="Tahoma" w:hAnsi="Tahoma" w:cs="Tahoma"/>
          <w:sz w:val="22"/>
          <w:szCs w:val="22"/>
        </w:rPr>
        <w:t>depus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anterior </w:t>
      </w:r>
      <w:proofErr w:type="spellStart"/>
      <w:r w:rsidRPr="00CB31BD">
        <w:rPr>
          <w:rFonts w:ascii="Tahoma" w:hAnsi="Tahoma" w:cs="Tahoma"/>
          <w:sz w:val="22"/>
          <w:szCs w:val="22"/>
        </w:rPr>
        <w:t>intrării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vigoare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CB31BD">
        <w:rPr>
          <w:rFonts w:ascii="Tahoma" w:hAnsi="Tahoma" w:cs="Tahoma"/>
          <w:sz w:val="22"/>
          <w:szCs w:val="22"/>
        </w:rPr>
        <w:t>a</w:t>
      </w:r>
      <w:proofErr w:type="gram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Ordinului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ANRE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nr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>. 15/2026</w:t>
      </w:r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autorizaţia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construire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CB31BD">
        <w:rPr>
          <w:rFonts w:ascii="Tahoma" w:hAnsi="Tahoma" w:cs="Tahoma"/>
          <w:sz w:val="22"/>
          <w:szCs w:val="22"/>
        </w:rPr>
        <w:t>a</w:t>
      </w:r>
      <w:proofErr w:type="gram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obiectivului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CB31BD">
        <w:rPr>
          <w:rFonts w:ascii="Tahoma" w:hAnsi="Tahoma" w:cs="Tahoma"/>
          <w:sz w:val="22"/>
          <w:szCs w:val="22"/>
        </w:rPr>
        <w:t>locul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/de </w:t>
      </w:r>
      <w:proofErr w:type="spellStart"/>
      <w:r w:rsidRPr="00CB31BD">
        <w:rPr>
          <w:rFonts w:ascii="Tahoma" w:hAnsi="Tahoma" w:cs="Tahoma"/>
          <w:sz w:val="22"/>
          <w:szCs w:val="22"/>
        </w:rPr>
        <w:t>consum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producere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garanţia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financiară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constituită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conformitate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cu </w:t>
      </w:r>
      <w:proofErr w:type="spellStart"/>
      <w:r w:rsidRPr="00CB31BD">
        <w:rPr>
          <w:rFonts w:ascii="Tahoma" w:hAnsi="Tahoma" w:cs="Tahoma"/>
          <w:sz w:val="22"/>
          <w:szCs w:val="22"/>
        </w:rPr>
        <w:t>prevederile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art. </w:t>
      </w:r>
      <w:proofErr w:type="gramStart"/>
      <w:r w:rsidRPr="00CB31BD">
        <w:rPr>
          <w:rFonts w:ascii="Tahoma" w:hAnsi="Tahoma" w:cs="Tahoma"/>
          <w:sz w:val="22"/>
          <w:szCs w:val="22"/>
        </w:rPr>
        <w:t>36</w:t>
      </w:r>
      <w:proofErr w:type="gram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al</w:t>
      </w:r>
      <w:r w:rsidR="00963BE6" w:rsidRPr="00CB31BD">
        <w:rPr>
          <w:rFonts w:ascii="Tahoma" w:hAnsi="Tahoma" w:cs="Tahoma"/>
          <w:sz w:val="22"/>
          <w:szCs w:val="22"/>
        </w:rPr>
        <w:t>in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. (7) </w:t>
      </w:r>
      <w:proofErr w:type="gramStart"/>
      <w:r w:rsidR="00963BE6" w:rsidRPr="00CB31BD">
        <w:rPr>
          <w:rFonts w:ascii="Tahoma" w:hAnsi="Tahoma" w:cs="Tahoma"/>
          <w:sz w:val="22"/>
          <w:szCs w:val="22"/>
        </w:rPr>
        <w:t>din</w:t>
      </w:r>
      <w:proofErr w:type="gramEnd"/>
      <w:r w:rsidR="00963BE6"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3BE6" w:rsidRPr="00CB31BD">
        <w:rPr>
          <w:rFonts w:ascii="Tahoma" w:hAnsi="Tahoma" w:cs="Tahoma"/>
          <w:i/>
          <w:sz w:val="22"/>
          <w:szCs w:val="22"/>
        </w:rPr>
        <w:t>R</w:t>
      </w:r>
      <w:r w:rsidRPr="00CB31BD">
        <w:rPr>
          <w:rFonts w:ascii="Tahoma" w:hAnsi="Tahoma" w:cs="Tahoma"/>
          <w:i/>
          <w:sz w:val="22"/>
          <w:szCs w:val="22"/>
        </w:rPr>
        <w:t>egulamentul</w:t>
      </w:r>
      <w:proofErr w:type="spellEnd"/>
      <w:r w:rsidRPr="00CB31BD">
        <w:rPr>
          <w:rFonts w:ascii="Tahoma" w:hAnsi="Tahoma" w:cs="Tahoma"/>
          <w:i/>
          <w:sz w:val="22"/>
          <w:szCs w:val="22"/>
        </w:rPr>
        <w:t xml:space="preserve"> </w:t>
      </w:r>
      <w:r w:rsidR="00963BE6" w:rsidRPr="00CB31BD">
        <w:rPr>
          <w:rFonts w:ascii="Tahoma" w:hAnsi="Tahoma" w:cs="Tahoma"/>
          <w:i/>
          <w:sz w:val="22"/>
          <w:szCs w:val="22"/>
        </w:rPr>
        <w:t xml:space="preserve">de </w:t>
      </w:r>
      <w:proofErr w:type="spellStart"/>
      <w:r w:rsidR="00963BE6" w:rsidRPr="00CB31BD">
        <w:rPr>
          <w:rFonts w:ascii="Tahoma" w:hAnsi="Tahoma" w:cs="Tahoma"/>
          <w:i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CB31BD">
        <w:rPr>
          <w:rFonts w:ascii="Tahoma" w:hAnsi="Tahoma" w:cs="Tahoma"/>
          <w:sz w:val="22"/>
          <w:szCs w:val="22"/>
        </w:rPr>
        <w:t>restituie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termen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10 </w:t>
      </w:r>
      <w:proofErr w:type="spellStart"/>
      <w:r w:rsidRPr="00CB31BD">
        <w:rPr>
          <w:rFonts w:ascii="Tahoma" w:hAnsi="Tahoma" w:cs="Tahoma"/>
          <w:sz w:val="22"/>
          <w:szCs w:val="22"/>
        </w:rPr>
        <w:t>zile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lucrătoare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la data </w:t>
      </w:r>
      <w:proofErr w:type="spellStart"/>
      <w:r w:rsidRPr="00CB31BD">
        <w:rPr>
          <w:rFonts w:ascii="Tahoma" w:hAnsi="Tahoma" w:cs="Tahoma"/>
          <w:sz w:val="22"/>
          <w:szCs w:val="22"/>
        </w:rPr>
        <w:t>intrării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vigoare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Ordinului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ANRE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nr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>. 15/2026</w:t>
      </w:r>
      <w:r w:rsidRPr="00CB31BD">
        <w:rPr>
          <w:rFonts w:ascii="Tahoma" w:hAnsi="Tahoma" w:cs="Tahoma"/>
          <w:sz w:val="22"/>
          <w:szCs w:val="22"/>
        </w:rPr>
        <w:t>.</w:t>
      </w:r>
    </w:p>
    <w:p w:rsidR="00CB31BD" w:rsidRPr="00CB31BD" w:rsidRDefault="005C2596" w:rsidP="00CB31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sz w:val="22"/>
          <w:szCs w:val="22"/>
        </w:rPr>
        <w:t>Dispoziţiile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art. </w:t>
      </w:r>
      <w:proofErr w:type="gramStart"/>
      <w:r w:rsidRPr="00CB31BD">
        <w:rPr>
          <w:rFonts w:ascii="Tahoma" w:hAnsi="Tahoma" w:cs="Tahoma"/>
          <w:sz w:val="22"/>
          <w:szCs w:val="22"/>
        </w:rPr>
        <w:t xml:space="preserve">IV </w:t>
      </w:r>
      <w:r w:rsidR="00963BE6" w:rsidRPr="00CB31BD">
        <w:rPr>
          <w:rFonts w:ascii="Tahoma" w:hAnsi="Tahoma" w:cs="Tahoma"/>
          <w:sz w:val="22"/>
          <w:szCs w:val="22"/>
        </w:rPr>
        <w:t>(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articol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care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modifică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Metodologia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privind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alocarea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capacităţii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reţelei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electrice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pentru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racordarea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locurilor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de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producere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a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energiei</w:t>
      </w:r>
      <w:proofErr w:type="spellEnd"/>
      <w:r w:rsidR="00963BE6" w:rsidRPr="00543A34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="00963BE6" w:rsidRPr="00543A34">
        <w:rPr>
          <w:rFonts w:ascii="Tahoma" w:hAnsi="Tahoma" w:cs="Tahoma"/>
          <w:i/>
          <w:sz w:val="22"/>
          <w:szCs w:val="22"/>
        </w:rPr>
        <w:t>electrice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–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Ordin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 ANRE </w:t>
      </w:r>
      <w:proofErr w:type="spellStart"/>
      <w:r w:rsidR="00963BE6" w:rsidRPr="00CB31BD">
        <w:rPr>
          <w:rFonts w:ascii="Tahoma" w:hAnsi="Tahoma" w:cs="Tahoma"/>
          <w:sz w:val="22"/>
          <w:szCs w:val="22"/>
        </w:rPr>
        <w:t>nr</w:t>
      </w:r>
      <w:proofErr w:type="spellEnd"/>
      <w:r w:rsidR="00963BE6" w:rsidRPr="00CB31BD">
        <w:rPr>
          <w:rFonts w:ascii="Tahoma" w:hAnsi="Tahoma" w:cs="Tahoma"/>
          <w:sz w:val="22"/>
          <w:szCs w:val="22"/>
        </w:rPr>
        <w:t xml:space="preserve">. 53/2024) </w:t>
      </w:r>
      <w:r w:rsidRPr="00CB31BD">
        <w:rPr>
          <w:rFonts w:ascii="Tahoma" w:hAnsi="Tahoma" w:cs="Tahoma"/>
          <w:sz w:val="22"/>
          <w:szCs w:val="22"/>
        </w:rPr>
        <w:t xml:space="preserve">se </w:t>
      </w:r>
      <w:proofErr w:type="spellStart"/>
      <w:r w:rsidRPr="00CB31BD">
        <w:rPr>
          <w:rFonts w:ascii="Tahoma" w:hAnsi="Tahoma" w:cs="Tahoma"/>
          <w:sz w:val="22"/>
          <w:szCs w:val="22"/>
        </w:rPr>
        <w:t>aplică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cererile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alocare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capacitate </w:t>
      </w:r>
      <w:proofErr w:type="spellStart"/>
      <w:r w:rsidRPr="00CB31BD">
        <w:rPr>
          <w:rFonts w:ascii="Tahoma" w:hAnsi="Tahoma" w:cs="Tahoma"/>
          <w:sz w:val="22"/>
          <w:szCs w:val="22"/>
        </w:rPr>
        <w:t>înregistrate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CB31BD">
        <w:rPr>
          <w:rFonts w:ascii="Tahoma" w:hAnsi="Tahoma" w:cs="Tahoma"/>
          <w:sz w:val="22"/>
          <w:szCs w:val="22"/>
        </w:rPr>
        <w:t>operatorii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reţea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înainte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data </w:t>
      </w:r>
      <w:proofErr w:type="spellStart"/>
      <w:r w:rsidRPr="00CB31BD">
        <w:rPr>
          <w:rFonts w:ascii="Tahoma" w:hAnsi="Tahoma" w:cs="Tahoma"/>
          <w:sz w:val="22"/>
          <w:szCs w:val="22"/>
        </w:rPr>
        <w:t>intrării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vigoare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="00CB31BD" w:rsidRPr="00CB31BD">
        <w:rPr>
          <w:rFonts w:ascii="Tahoma" w:hAnsi="Tahoma" w:cs="Tahoma"/>
          <w:sz w:val="22"/>
          <w:szCs w:val="22"/>
        </w:rPr>
        <w:t>Ordinului</w:t>
      </w:r>
      <w:proofErr w:type="spellEnd"/>
      <w:r w:rsidR="00CB31BD" w:rsidRPr="00CB31BD">
        <w:rPr>
          <w:rFonts w:ascii="Tahoma" w:hAnsi="Tahoma" w:cs="Tahoma"/>
          <w:sz w:val="22"/>
          <w:szCs w:val="22"/>
        </w:rPr>
        <w:t xml:space="preserve"> ANRE 15/2026</w:t>
      </w:r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caz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care </w:t>
      </w:r>
      <w:proofErr w:type="spellStart"/>
      <w:r w:rsidRPr="00CB31BD">
        <w:rPr>
          <w:rFonts w:ascii="Tahoma" w:hAnsi="Tahoma" w:cs="Tahoma"/>
          <w:sz w:val="22"/>
          <w:szCs w:val="22"/>
        </w:rPr>
        <w:t>solicitanţii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au </w:t>
      </w:r>
      <w:proofErr w:type="spellStart"/>
      <w:r w:rsidRPr="00CB31BD">
        <w:rPr>
          <w:rFonts w:ascii="Tahoma" w:hAnsi="Tahoma" w:cs="Tahoma"/>
          <w:sz w:val="22"/>
          <w:szCs w:val="22"/>
        </w:rPr>
        <w:t>obligaţia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a </w:t>
      </w:r>
      <w:proofErr w:type="spellStart"/>
      <w:r w:rsidRPr="00CB31BD">
        <w:rPr>
          <w:rFonts w:ascii="Tahoma" w:hAnsi="Tahoma" w:cs="Tahoma"/>
          <w:sz w:val="22"/>
          <w:szCs w:val="22"/>
        </w:rPr>
        <w:t>constitui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garanţiile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financiare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participare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CB31BD">
        <w:rPr>
          <w:rFonts w:ascii="Tahoma" w:hAnsi="Tahoma" w:cs="Tahoma"/>
          <w:sz w:val="22"/>
          <w:szCs w:val="22"/>
        </w:rPr>
        <w:t>procedura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alocare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capacitate </w:t>
      </w:r>
      <w:proofErr w:type="spellStart"/>
      <w:r w:rsidRPr="00CB31BD">
        <w:rPr>
          <w:rFonts w:ascii="Tahoma" w:hAnsi="Tahoma" w:cs="Tahoma"/>
          <w:sz w:val="22"/>
          <w:szCs w:val="22"/>
        </w:rPr>
        <w:t>până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cel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târziu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la data de 14 </w:t>
      </w:r>
      <w:proofErr w:type="spellStart"/>
      <w:r w:rsidRPr="00CB31BD">
        <w:rPr>
          <w:rFonts w:ascii="Tahoma" w:hAnsi="Tahoma" w:cs="Tahoma"/>
          <w:sz w:val="22"/>
          <w:szCs w:val="22"/>
        </w:rPr>
        <w:t>iulie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2026.</w:t>
      </w:r>
      <w:proofErr w:type="gram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Operatorii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reţea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au </w:t>
      </w:r>
      <w:proofErr w:type="spellStart"/>
      <w:r w:rsidRPr="00CB31BD">
        <w:rPr>
          <w:rFonts w:ascii="Tahoma" w:hAnsi="Tahoma" w:cs="Tahoma"/>
          <w:sz w:val="22"/>
          <w:szCs w:val="22"/>
        </w:rPr>
        <w:t>obligaţia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a </w:t>
      </w:r>
      <w:proofErr w:type="spellStart"/>
      <w:r w:rsidRPr="00CB31BD">
        <w:rPr>
          <w:rFonts w:ascii="Tahoma" w:hAnsi="Tahoma" w:cs="Tahoma"/>
          <w:sz w:val="22"/>
          <w:szCs w:val="22"/>
        </w:rPr>
        <w:t>notifica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aceşti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solicitanţi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cu </w:t>
      </w:r>
      <w:proofErr w:type="spellStart"/>
      <w:r w:rsidRPr="00CB31BD">
        <w:rPr>
          <w:rFonts w:ascii="Tahoma" w:hAnsi="Tahoma" w:cs="Tahoma"/>
          <w:sz w:val="22"/>
          <w:szCs w:val="22"/>
        </w:rPr>
        <w:t>privire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CB31BD">
        <w:rPr>
          <w:rFonts w:ascii="Tahoma" w:hAnsi="Tahoma" w:cs="Tahoma"/>
          <w:sz w:val="22"/>
          <w:szCs w:val="22"/>
        </w:rPr>
        <w:t>obligaţia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menţionată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anterior,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termen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10 </w:t>
      </w:r>
      <w:proofErr w:type="spellStart"/>
      <w:r w:rsidRPr="00CB31BD">
        <w:rPr>
          <w:rFonts w:ascii="Tahoma" w:hAnsi="Tahoma" w:cs="Tahoma"/>
          <w:sz w:val="22"/>
          <w:szCs w:val="22"/>
        </w:rPr>
        <w:t>zile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CB31BD">
        <w:rPr>
          <w:rFonts w:ascii="Tahoma" w:hAnsi="Tahoma" w:cs="Tahoma"/>
          <w:sz w:val="22"/>
          <w:szCs w:val="22"/>
        </w:rPr>
        <w:t>intrarea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în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vigoare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="00CB31BD" w:rsidRPr="00CB31BD">
        <w:rPr>
          <w:rFonts w:ascii="Tahoma" w:hAnsi="Tahoma" w:cs="Tahoma"/>
          <w:sz w:val="22"/>
          <w:szCs w:val="22"/>
        </w:rPr>
        <w:t>Ordinului</w:t>
      </w:r>
      <w:proofErr w:type="spellEnd"/>
      <w:r w:rsidR="00CB31BD" w:rsidRPr="00CB31BD">
        <w:rPr>
          <w:rFonts w:ascii="Tahoma" w:hAnsi="Tahoma" w:cs="Tahoma"/>
          <w:sz w:val="22"/>
          <w:szCs w:val="22"/>
        </w:rPr>
        <w:t xml:space="preserve"> ANRE </w:t>
      </w:r>
      <w:proofErr w:type="spellStart"/>
      <w:r w:rsidR="00CB31BD" w:rsidRPr="00CB31BD">
        <w:rPr>
          <w:rFonts w:ascii="Tahoma" w:hAnsi="Tahoma" w:cs="Tahoma"/>
          <w:sz w:val="22"/>
          <w:szCs w:val="22"/>
        </w:rPr>
        <w:t>nr</w:t>
      </w:r>
      <w:proofErr w:type="spellEnd"/>
      <w:r w:rsidR="00CB31BD" w:rsidRPr="00CB31BD">
        <w:rPr>
          <w:rFonts w:ascii="Tahoma" w:hAnsi="Tahoma" w:cs="Tahoma"/>
          <w:sz w:val="22"/>
          <w:szCs w:val="22"/>
        </w:rPr>
        <w:t>. 15/2026</w:t>
      </w:r>
      <w:r w:rsidR="00E3370A">
        <w:rPr>
          <w:rFonts w:ascii="Tahoma" w:hAnsi="Tahoma" w:cs="Tahoma"/>
          <w:sz w:val="22"/>
          <w:szCs w:val="22"/>
        </w:rPr>
        <w:t>.</w:t>
      </w:r>
    </w:p>
    <w:p w:rsidR="005C2596" w:rsidRPr="00CB31BD" w:rsidRDefault="005C2596" w:rsidP="00CB31B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 w:rsidRPr="00CB31BD">
        <w:rPr>
          <w:rFonts w:ascii="Tahoma" w:hAnsi="Tahoma" w:cs="Tahoma"/>
          <w:sz w:val="22"/>
          <w:szCs w:val="22"/>
        </w:rPr>
        <w:t>Prevederile</w:t>
      </w:r>
      <w:proofErr w:type="spellEnd"/>
      <w:r w:rsidR="00CB31BD" w:rsidRPr="00CB31BD">
        <w:rPr>
          <w:rFonts w:ascii="Tahoma" w:hAnsi="Tahoma" w:cs="Tahoma"/>
          <w:sz w:val="22"/>
          <w:szCs w:val="22"/>
        </w:rPr>
        <w:t xml:space="preserve"> art. </w:t>
      </w:r>
      <w:proofErr w:type="gramStart"/>
      <w:r w:rsidR="00CB31BD" w:rsidRPr="00CB31BD">
        <w:rPr>
          <w:rFonts w:ascii="Tahoma" w:hAnsi="Tahoma" w:cs="Tahoma"/>
          <w:sz w:val="22"/>
          <w:szCs w:val="22"/>
        </w:rPr>
        <w:t>36</w:t>
      </w:r>
      <w:proofErr w:type="gramEnd"/>
      <w:r w:rsidR="00CB31BD"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CB31BD" w:rsidRPr="00CB31BD">
        <w:rPr>
          <w:rFonts w:ascii="Tahoma" w:hAnsi="Tahoma" w:cs="Tahoma"/>
          <w:sz w:val="22"/>
          <w:szCs w:val="22"/>
        </w:rPr>
        <w:t>alin</w:t>
      </w:r>
      <w:proofErr w:type="spellEnd"/>
      <w:r w:rsidR="00CB31BD" w:rsidRPr="00CB31BD">
        <w:rPr>
          <w:rFonts w:ascii="Tahoma" w:hAnsi="Tahoma" w:cs="Tahoma"/>
          <w:sz w:val="22"/>
          <w:szCs w:val="22"/>
        </w:rPr>
        <w:t>. (5^2)</w:t>
      </w:r>
      <w:proofErr w:type="gramStart"/>
      <w:r w:rsidR="00CB31BD" w:rsidRPr="00CB31BD">
        <w:rPr>
          <w:rFonts w:ascii="Tahoma" w:hAnsi="Tahoma" w:cs="Tahoma"/>
          <w:sz w:val="22"/>
          <w:szCs w:val="22"/>
        </w:rPr>
        <w:t>-(</w:t>
      </w:r>
      <w:proofErr w:type="gramEnd"/>
      <w:r w:rsidR="00CB31BD" w:rsidRPr="00CB31BD">
        <w:rPr>
          <w:rFonts w:ascii="Tahoma" w:hAnsi="Tahoma" w:cs="Tahoma"/>
          <w:sz w:val="22"/>
          <w:szCs w:val="22"/>
        </w:rPr>
        <w:t xml:space="preserve">5^4) din </w:t>
      </w:r>
      <w:proofErr w:type="spellStart"/>
      <w:r w:rsidR="00CB31BD" w:rsidRPr="00543A34">
        <w:rPr>
          <w:rFonts w:ascii="Tahoma" w:hAnsi="Tahoma" w:cs="Tahoma"/>
          <w:i/>
          <w:sz w:val="22"/>
          <w:szCs w:val="22"/>
        </w:rPr>
        <w:t>R</w:t>
      </w:r>
      <w:r w:rsidRPr="00543A34">
        <w:rPr>
          <w:rFonts w:ascii="Tahoma" w:hAnsi="Tahoma" w:cs="Tahoma"/>
          <w:i/>
          <w:sz w:val="22"/>
          <w:szCs w:val="22"/>
        </w:rPr>
        <w:t>egulamentul</w:t>
      </w:r>
      <w:proofErr w:type="spellEnd"/>
      <w:r w:rsidRPr="00543A34">
        <w:rPr>
          <w:rFonts w:ascii="Tahoma" w:hAnsi="Tahoma" w:cs="Tahoma"/>
          <w:i/>
          <w:sz w:val="22"/>
          <w:szCs w:val="22"/>
        </w:rPr>
        <w:t xml:space="preserve"> </w:t>
      </w:r>
      <w:r w:rsidR="00CB31BD" w:rsidRPr="00543A34">
        <w:rPr>
          <w:rFonts w:ascii="Tahoma" w:hAnsi="Tahoma" w:cs="Tahoma"/>
          <w:i/>
          <w:sz w:val="22"/>
          <w:szCs w:val="22"/>
        </w:rPr>
        <w:t xml:space="preserve">de </w:t>
      </w:r>
      <w:proofErr w:type="spellStart"/>
      <w:r w:rsidR="00CB31BD" w:rsidRPr="00543A34">
        <w:rPr>
          <w:rFonts w:ascii="Tahoma" w:hAnsi="Tahoma" w:cs="Tahoma"/>
          <w:i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astfel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cum au </w:t>
      </w:r>
      <w:proofErr w:type="spellStart"/>
      <w:r w:rsidRPr="00CB31BD">
        <w:rPr>
          <w:rFonts w:ascii="Tahoma" w:hAnsi="Tahoma" w:cs="Tahoma"/>
          <w:sz w:val="22"/>
          <w:szCs w:val="22"/>
        </w:rPr>
        <w:t>fost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introduse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prin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r w:rsidR="00CB31BD" w:rsidRPr="00CB31BD">
        <w:rPr>
          <w:rFonts w:ascii="Tahoma" w:hAnsi="Tahoma" w:cs="Tahoma"/>
          <w:sz w:val="22"/>
          <w:szCs w:val="22"/>
        </w:rPr>
        <w:t>Ordinul ANRE nr.15/2026</w:t>
      </w:r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prevederile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art. V </w:t>
      </w:r>
      <w:proofErr w:type="spellStart"/>
      <w:r w:rsidRPr="00CB31BD">
        <w:rPr>
          <w:rFonts w:ascii="Tahoma" w:hAnsi="Tahoma" w:cs="Tahoma"/>
          <w:sz w:val="22"/>
          <w:szCs w:val="22"/>
        </w:rPr>
        <w:t>alin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. (3) </w:t>
      </w:r>
      <w:proofErr w:type="spellStart"/>
      <w:proofErr w:type="gram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proofErr w:type="gramEnd"/>
      <w:r w:rsidRPr="00CB31BD">
        <w:rPr>
          <w:rFonts w:ascii="Tahoma" w:hAnsi="Tahoma" w:cs="Tahoma"/>
          <w:sz w:val="22"/>
          <w:szCs w:val="22"/>
        </w:rPr>
        <w:t xml:space="preserve"> (4) nu se </w:t>
      </w:r>
      <w:proofErr w:type="spellStart"/>
      <w:r w:rsidRPr="00CB31BD">
        <w:rPr>
          <w:rFonts w:ascii="Tahoma" w:hAnsi="Tahoma" w:cs="Tahoma"/>
          <w:sz w:val="22"/>
          <w:szCs w:val="22"/>
        </w:rPr>
        <w:t>aplică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unităţilor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3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4 CNE </w:t>
      </w:r>
      <w:proofErr w:type="spellStart"/>
      <w:r w:rsidRPr="00CB31BD">
        <w:rPr>
          <w:rFonts w:ascii="Tahoma" w:hAnsi="Tahoma" w:cs="Tahoma"/>
          <w:sz w:val="22"/>
          <w:szCs w:val="22"/>
        </w:rPr>
        <w:t>Cernavodă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CB31BD">
        <w:rPr>
          <w:rFonts w:ascii="Tahoma" w:hAnsi="Tahoma" w:cs="Tahoma"/>
          <w:sz w:val="22"/>
          <w:szCs w:val="22"/>
        </w:rPr>
        <w:t>căror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putere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este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rezervată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pentru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racordare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conform </w:t>
      </w:r>
      <w:proofErr w:type="spellStart"/>
      <w:r w:rsidRPr="00CB31BD">
        <w:rPr>
          <w:rFonts w:ascii="Tahoma" w:hAnsi="Tahoma" w:cs="Tahoma"/>
          <w:sz w:val="22"/>
          <w:szCs w:val="22"/>
        </w:rPr>
        <w:t>dispoziţiilor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pct. 3 </w:t>
      </w:r>
      <w:proofErr w:type="spellStart"/>
      <w:r w:rsidRPr="00CB31BD">
        <w:rPr>
          <w:rFonts w:ascii="Tahoma" w:hAnsi="Tahoma" w:cs="Tahoma"/>
          <w:sz w:val="22"/>
          <w:szCs w:val="22"/>
        </w:rPr>
        <w:t>subpct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. 3.1.6 din </w:t>
      </w:r>
      <w:proofErr w:type="spellStart"/>
      <w:r w:rsidRPr="00CB31BD">
        <w:rPr>
          <w:rFonts w:ascii="Tahoma" w:hAnsi="Tahoma" w:cs="Tahoma"/>
          <w:sz w:val="22"/>
          <w:szCs w:val="22"/>
        </w:rPr>
        <w:t>Acordul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CB31BD">
        <w:rPr>
          <w:rFonts w:ascii="Tahoma" w:hAnsi="Tahoma" w:cs="Tahoma"/>
          <w:sz w:val="22"/>
          <w:szCs w:val="22"/>
        </w:rPr>
        <w:t>sprijin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dintre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statul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român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Societatea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Naţională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„</w:t>
      </w:r>
      <w:proofErr w:type="spellStart"/>
      <w:r w:rsidRPr="00CB31BD">
        <w:rPr>
          <w:rFonts w:ascii="Tahoma" w:hAnsi="Tahoma" w:cs="Tahoma"/>
          <w:sz w:val="22"/>
          <w:szCs w:val="22"/>
        </w:rPr>
        <w:t>Nuclearelectrica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“ - S.A. </w:t>
      </w:r>
      <w:proofErr w:type="spellStart"/>
      <w:r w:rsidRPr="00CB31BD">
        <w:rPr>
          <w:rFonts w:ascii="Tahoma" w:hAnsi="Tahoma" w:cs="Tahoma"/>
          <w:sz w:val="22"/>
          <w:szCs w:val="22"/>
        </w:rPr>
        <w:t>privind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Proiectul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Unităţile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3 </w:t>
      </w:r>
      <w:proofErr w:type="spellStart"/>
      <w:r w:rsidRPr="00CB31BD">
        <w:rPr>
          <w:rFonts w:ascii="Tahoma" w:hAnsi="Tahoma" w:cs="Tahoma"/>
          <w:sz w:val="22"/>
          <w:szCs w:val="22"/>
        </w:rPr>
        <w:t>şi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4 CNE </w:t>
      </w:r>
      <w:proofErr w:type="spellStart"/>
      <w:r w:rsidRPr="00CB31BD">
        <w:rPr>
          <w:rFonts w:ascii="Tahoma" w:hAnsi="Tahoma" w:cs="Tahoma"/>
          <w:sz w:val="22"/>
          <w:szCs w:val="22"/>
        </w:rPr>
        <w:t>Cernavodă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CB31BD">
        <w:rPr>
          <w:rFonts w:ascii="Tahoma" w:hAnsi="Tahoma" w:cs="Tahoma"/>
          <w:sz w:val="22"/>
          <w:szCs w:val="22"/>
        </w:rPr>
        <w:t>aprobat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prin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Legea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nr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. </w:t>
      </w:r>
      <w:proofErr w:type="gramStart"/>
      <w:r w:rsidRPr="00CB31BD">
        <w:rPr>
          <w:rFonts w:ascii="Tahoma" w:hAnsi="Tahoma" w:cs="Tahoma"/>
          <w:sz w:val="22"/>
          <w:szCs w:val="22"/>
        </w:rPr>
        <w:t>74/2023</w:t>
      </w:r>
      <w:proofErr w:type="gramEnd"/>
      <w:r w:rsidRPr="00CB31BD">
        <w:rPr>
          <w:rFonts w:ascii="Tahoma" w:hAnsi="Tahoma" w:cs="Tahoma"/>
          <w:sz w:val="22"/>
          <w:szCs w:val="22"/>
        </w:rPr>
        <w:t xml:space="preserve">, cu </w:t>
      </w:r>
      <w:proofErr w:type="spellStart"/>
      <w:r w:rsidRPr="00CB31BD">
        <w:rPr>
          <w:rFonts w:ascii="Tahoma" w:hAnsi="Tahoma" w:cs="Tahoma"/>
          <w:sz w:val="22"/>
          <w:szCs w:val="22"/>
        </w:rPr>
        <w:t>modificările</w:t>
      </w:r>
      <w:proofErr w:type="spellEnd"/>
      <w:r w:rsidRPr="00CB31B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CB31BD">
        <w:rPr>
          <w:rFonts w:ascii="Tahoma" w:hAnsi="Tahoma" w:cs="Tahoma"/>
          <w:sz w:val="22"/>
          <w:szCs w:val="22"/>
        </w:rPr>
        <w:t>ulterioare</w:t>
      </w:r>
      <w:proofErr w:type="spellEnd"/>
      <w:r w:rsidRPr="00CB31BD">
        <w:rPr>
          <w:rFonts w:ascii="Tahoma" w:hAnsi="Tahoma" w:cs="Tahoma"/>
          <w:sz w:val="22"/>
          <w:szCs w:val="22"/>
        </w:rPr>
        <w:t>.</w:t>
      </w:r>
    </w:p>
    <w:p w:rsidR="00AB4D71" w:rsidRDefault="00AB4D71" w:rsidP="00CB31BD">
      <w:pPr>
        <w:pStyle w:val="NormalWeb"/>
        <w:spacing w:before="0" w:beforeAutospacing="0" w:after="0" w:afterAutospacing="0"/>
        <w:ind w:left="720"/>
        <w:jc w:val="both"/>
        <w:rPr>
          <w:rFonts w:ascii="Tahoma" w:hAnsi="Tahoma" w:cs="Tahoma"/>
          <w:sz w:val="22"/>
          <w:szCs w:val="22"/>
        </w:rPr>
      </w:pPr>
    </w:p>
    <w:p w:rsidR="00CB31BD" w:rsidRDefault="00CB31BD" w:rsidP="00CB31BD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543A34" w:rsidRDefault="00CB31BD" w:rsidP="00CB31BD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Ordinul ANRE 15/2026 </w:t>
      </w:r>
      <w:proofErr w:type="spellStart"/>
      <w:r>
        <w:rPr>
          <w:rFonts w:ascii="Tahoma" w:hAnsi="Tahoma" w:cs="Tahoma"/>
          <w:sz w:val="22"/>
          <w:szCs w:val="22"/>
        </w:rPr>
        <w:t>poate</w:t>
      </w:r>
      <w:proofErr w:type="spellEnd"/>
      <w:r>
        <w:rPr>
          <w:rFonts w:ascii="Tahoma" w:hAnsi="Tahoma" w:cs="Tahoma"/>
          <w:sz w:val="22"/>
          <w:szCs w:val="22"/>
        </w:rPr>
        <w:t xml:space="preserve"> fi</w:t>
      </w:r>
      <w:r w:rsidR="00543A3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43A34">
        <w:rPr>
          <w:rFonts w:ascii="Tahoma" w:hAnsi="Tahoma" w:cs="Tahoma"/>
          <w:sz w:val="22"/>
          <w:szCs w:val="22"/>
        </w:rPr>
        <w:t>consultat</w:t>
      </w:r>
      <w:proofErr w:type="spellEnd"/>
      <w:r w:rsidR="00543A3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543A34">
        <w:rPr>
          <w:rFonts w:ascii="Tahoma" w:hAnsi="Tahoma" w:cs="Tahoma"/>
          <w:sz w:val="22"/>
          <w:szCs w:val="22"/>
        </w:rPr>
        <w:t>aici</w:t>
      </w:r>
      <w:proofErr w:type="spellEnd"/>
      <w:r w:rsidR="00543A34">
        <w:rPr>
          <w:rFonts w:ascii="Tahoma" w:hAnsi="Tahoma" w:cs="Tahoma"/>
          <w:sz w:val="22"/>
          <w:szCs w:val="22"/>
        </w:rPr>
        <w:t xml:space="preserve"> </w:t>
      </w:r>
      <w:r w:rsidR="00543A34" w:rsidRPr="00CB31BD">
        <w:rPr>
          <w:rFonts w:ascii="Segoe UI Symbol" w:hAnsi="Segoe UI Symbol" w:cs="Segoe UI Symbol"/>
          <w:spacing w:val="6"/>
          <w:sz w:val="22"/>
          <w:szCs w:val="22"/>
          <w:lang w:eastAsia="ro-RO"/>
        </w:rPr>
        <w:t>👉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543A34" w:rsidRDefault="00E3370A" w:rsidP="00CB31BD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hyperlink r:id="rId5" w:history="1">
        <w:r w:rsidRPr="009C3872">
          <w:rPr>
            <w:rStyle w:val="Hyperlink"/>
            <w:rFonts w:ascii="Tahoma" w:hAnsi="Tahoma" w:cs="Tahoma"/>
            <w:sz w:val="22"/>
            <w:szCs w:val="22"/>
          </w:rPr>
          <w:t>https://portal.anre.ro/PublicLists/Ordin/GetOrdinFisier?IdOrdin=5</w:t>
        </w:r>
        <w:r w:rsidRPr="009C3872">
          <w:rPr>
            <w:rStyle w:val="Hyperlink"/>
            <w:rFonts w:ascii="Tahoma" w:hAnsi="Tahoma" w:cs="Tahoma"/>
            <w:sz w:val="22"/>
            <w:szCs w:val="22"/>
          </w:rPr>
          <w:t>5</w:t>
        </w:r>
        <w:r w:rsidRPr="009C3872">
          <w:rPr>
            <w:rStyle w:val="Hyperlink"/>
            <w:rFonts w:ascii="Tahoma" w:hAnsi="Tahoma" w:cs="Tahoma"/>
            <w:sz w:val="22"/>
            <w:szCs w:val="22"/>
          </w:rPr>
          <w:t>6055</w:t>
        </w:r>
      </w:hyperlink>
    </w:p>
    <w:p w:rsidR="00E3370A" w:rsidRDefault="00E3370A" w:rsidP="00CB31BD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E3370A" w:rsidRPr="00CB31BD" w:rsidRDefault="00E3370A" w:rsidP="00CB31BD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sectPr w:rsidR="00E3370A" w:rsidRPr="00CB31BD" w:rsidSect="00220231">
      <w:pgSz w:w="12240" w:h="15840"/>
      <w:pgMar w:top="426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8FF"/>
    <w:multiLevelType w:val="hybridMultilevel"/>
    <w:tmpl w:val="4F62E558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1CC72B3A"/>
    <w:multiLevelType w:val="hybridMultilevel"/>
    <w:tmpl w:val="28C8F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73FA"/>
    <w:multiLevelType w:val="hybridMultilevel"/>
    <w:tmpl w:val="CB18E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B6"/>
    <w:rsid w:val="00105F4B"/>
    <w:rsid w:val="001E31F5"/>
    <w:rsid w:val="00220231"/>
    <w:rsid w:val="002C19D9"/>
    <w:rsid w:val="00543A34"/>
    <w:rsid w:val="005C2596"/>
    <w:rsid w:val="006468C4"/>
    <w:rsid w:val="00685F38"/>
    <w:rsid w:val="00963BE6"/>
    <w:rsid w:val="00AB4D71"/>
    <w:rsid w:val="00AC76EE"/>
    <w:rsid w:val="00AD6BAA"/>
    <w:rsid w:val="00B651B6"/>
    <w:rsid w:val="00C4330E"/>
    <w:rsid w:val="00CB31BD"/>
    <w:rsid w:val="00CF008A"/>
    <w:rsid w:val="00E3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6021"/>
  <w15:chartTrackingRefBased/>
  <w15:docId w15:val="{CE3080EF-BE0C-4E67-997B-C745AA0A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51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25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A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7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anre.ro/PublicLists/Ordin/GetOrdinFisier?IdOrdin=5560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2026-05-29T07:57:00Z</dcterms:created>
  <dcterms:modified xsi:type="dcterms:W3CDTF">2026-05-29T10:09:00Z</dcterms:modified>
</cp:coreProperties>
</file>