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3DF" w:rsidRPr="004C1643" w:rsidRDefault="00D6166A" w:rsidP="00AF47CD">
      <w:pPr>
        <w:spacing w:after="120" w:line="276" w:lineRule="auto"/>
        <w:ind w:right="1417"/>
        <w:jc w:val="both"/>
        <w:rPr>
          <w:rFonts w:ascii="Tahoma" w:eastAsia="PFAdamantSansPro-Regular" w:hAnsi="Tahoma" w:cs="Tahoma"/>
          <w:b/>
          <w:sz w:val="24"/>
          <w:szCs w:val="24"/>
          <w:lang w:val="ro-RO"/>
        </w:rPr>
      </w:pPr>
      <w:r>
        <w:rPr>
          <w:rFonts w:ascii="Tahoma" w:eastAsia="PFAdamantSansPro-Regular" w:hAnsi="Tahoma" w:cs="Tahoma"/>
          <w:b/>
          <w:sz w:val="24"/>
          <w:szCs w:val="24"/>
          <w:lang w:val="ro-RO"/>
        </w:rPr>
        <w:t>INFORMARE</w:t>
      </w:r>
    </w:p>
    <w:p w:rsidR="00456EA7" w:rsidRPr="00D6166A" w:rsidRDefault="005B3F35" w:rsidP="00D6166A">
      <w:pPr>
        <w:pStyle w:val="Heading1"/>
        <w:numPr>
          <w:ilvl w:val="0"/>
          <w:numId w:val="3"/>
        </w:numPr>
        <w:spacing w:line="360" w:lineRule="auto"/>
        <w:jc w:val="both"/>
        <w:rPr>
          <w:rFonts w:ascii="Tahoma" w:hAnsi="Tahoma" w:cs="Tahoma"/>
          <w:sz w:val="24"/>
          <w:szCs w:val="24"/>
        </w:rPr>
      </w:pPr>
      <w:r w:rsidRPr="00CF3947">
        <w:rPr>
          <w:rFonts w:ascii="Tahoma" w:hAnsi="Tahoma" w:cs="Tahoma"/>
          <w:sz w:val="24"/>
          <w:szCs w:val="24"/>
        </w:rPr>
        <w:t>Distribuție Energie Electrică Romania</w:t>
      </w:r>
      <w:r w:rsidR="00D6166A">
        <w:rPr>
          <w:rFonts w:ascii="Tahoma" w:hAnsi="Tahoma" w:cs="Tahoma"/>
          <w:sz w:val="24"/>
          <w:szCs w:val="24"/>
          <w:lang w:val="ro-RO"/>
        </w:rPr>
        <w:t>,</w:t>
      </w:r>
      <w:r w:rsidR="00D6166A" w:rsidRPr="00D6166A">
        <w:rPr>
          <w:rFonts w:ascii="Tahoma" w:hAnsi="Tahoma" w:cs="Tahoma"/>
          <w:sz w:val="24"/>
          <w:szCs w:val="24"/>
          <w:lang w:val="ro-RO"/>
        </w:rPr>
        <w:t xml:space="preserve"> </w:t>
      </w:r>
      <w:r w:rsidR="00340E09">
        <w:rPr>
          <w:rFonts w:ascii="Tahoma" w:hAnsi="Tahoma" w:cs="Tahoma"/>
          <w:sz w:val="24"/>
          <w:szCs w:val="24"/>
          <w:lang w:val="ro-RO"/>
        </w:rPr>
        <w:t>demarează, începâ</w:t>
      </w:r>
      <w:r w:rsidR="00D6166A">
        <w:rPr>
          <w:rFonts w:ascii="Tahoma" w:hAnsi="Tahoma" w:cs="Tahoma"/>
          <w:sz w:val="24"/>
          <w:szCs w:val="24"/>
          <w:lang w:val="ro-RO"/>
        </w:rPr>
        <w:t xml:space="preserve">nd cu luna august (a.c), </w:t>
      </w:r>
      <w:r w:rsidR="00D6166A" w:rsidRPr="00D6166A">
        <w:rPr>
          <w:rFonts w:ascii="Tahoma" w:hAnsi="Tahoma" w:cs="Tahoma"/>
          <w:sz w:val="24"/>
          <w:szCs w:val="24"/>
          <w:lang w:val="ro-RO"/>
        </w:rPr>
        <w:t>o acțiune de înlocuire a contoarelor clasice cu contoare</w:t>
      </w:r>
      <w:r w:rsidR="00340E09">
        <w:rPr>
          <w:rFonts w:ascii="Tahoma" w:hAnsi="Tahoma" w:cs="Tahoma"/>
          <w:sz w:val="24"/>
          <w:szCs w:val="24"/>
          <w:lang w:val="ro-RO"/>
        </w:rPr>
        <w:t xml:space="preserve"> inteligente, î</w:t>
      </w:r>
      <w:r w:rsidR="00371303">
        <w:rPr>
          <w:rFonts w:ascii="Tahoma" w:hAnsi="Tahoma" w:cs="Tahoma"/>
          <w:sz w:val="24"/>
          <w:szCs w:val="24"/>
          <w:lang w:val="ro-RO"/>
        </w:rPr>
        <w:t>n judetul Bistrița Năsăud.</w:t>
      </w:r>
    </w:p>
    <w:p w:rsidR="00F63654" w:rsidRDefault="00D6166A" w:rsidP="008B69BC">
      <w:pPr>
        <w:spacing w:line="276" w:lineRule="auto"/>
        <w:jc w:val="both"/>
        <w:rPr>
          <w:rFonts w:ascii="Tahoma" w:hAnsi="Tahoma" w:cs="Tahoma"/>
          <w:sz w:val="24"/>
          <w:szCs w:val="24"/>
        </w:rPr>
      </w:pPr>
      <w:r w:rsidRPr="00D6166A">
        <w:rPr>
          <w:rFonts w:ascii="Tahoma" w:hAnsi="Tahoma" w:cs="Tahoma"/>
          <w:sz w:val="24"/>
          <w:szCs w:val="24"/>
        </w:rPr>
        <w:t>În cadrul acestei operațiuni, contoarele aflate în apartamentele/proprietatea utilizatorilor sau în scările de bloc</w:t>
      </w:r>
      <w:r w:rsidR="00371303">
        <w:rPr>
          <w:rFonts w:ascii="Tahoma" w:hAnsi="Tahoma" w:cs="Tahoma"/>
          <w:sz w:val="24"/>
          <w:szCs w:val="24"/>
        </w:rPr>
        <w:t xml:space="preserve"> din localitățile menționate î</w:t>
      </w:r>
      <w:r>
        <w:rPr>
          <w:rFonts w:ascii="Tahoma" w:hAnsi="Tahoma" w:cs="Tahoma"/>
          <w:sz w:val="24"/>
          <w:szCs w:val="24"/>
        </w:rPr>
        <w:t>n tabelul de mai jos vor fi schimbate cu unele noi. Costuri</w:t>
      </w:r>
      <w:r w:rsidR="00340E09">
        <w:rPr>
          <w:rFonts w:ascii="Tahoma" w:hAnsi="Tahoma" w:cs="Tahoma"/>
          <w:sz w:val="24"/>
          <w:szCs w:val="24"/>
        </w:rPr>
        <w:t>le sunt suportate integral de către Distribuție Energie Electrică Romania, în calitate de beneficiar ș</w:t>
      </w:r>
      <w:r>
        <w:rPr>
          <w:rFonts w:ascii="Tahoma" w:hAnsi="Tahoma" w:cs="Tahoma"/>
          <w:sz w:val="24"/>
          <w:szCs w:val="24"/>
        </w:rPr>
        <w:t>i  prezintă o serie de avantaje pentru consumatori:</w:t>
      </w:r>
    </w:p>
    <w:p w:rsidR="00D6166A" w:rsidRP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Transmiterea automată a datelor de măsurare aferente consumului, adică renunțarea la citirea manuală a contorului cu personal uman, eliminând astfel eventualul disconfort presupus de acordarea accesului pe proprietatea utilizatorului;</w:t>
      </w:r>
    </w:p>
    <w:p w:rsidR="00D6166A" w:rsidRP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Facturarea pe baza consumului real fără a fi nevoie de ajustări și de proceduri complexe legate de estimarea si regularizarea consumurilor;</w:t>
      </w:r>
    </w:p>
    <w:p w:rsidR="00D6166A" w:rsidRP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Monitorizarea evenimentelor legate de calitatea energiei distribuite;</w:t>
      </w:r>
    </w:p>
    <w:p w:rsid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Reducerea duratei şi simplificarea procesului de schimbare a furnizorului;</w:t>
      </w:r>
    </w:p>
    <w:p w:rsidR="007A60B7" w:rsidRPr="00D6166A" w:rsidRDefault="007A60B7" w:rsidP="00D6166A">
      <w:pPr>
        <w:spacing w:line="240" w:lineRule="auto"/>
        <w:jc w:val="both"/>
        <w:rPr>
          <w:rFonts w:ascii="Tahoma" w:hAnsi="Tahoma" w:cs="Tahoma"/>
          <w:sz w:val="24"/>
          <w:szCs w:val="24"/>
        </w:rPr>
      </w:pPr>
      <w:r w:rsidRPr="00D6166A">
        <w:rPr>
          <w:rFonts w:ascii="Tahoma" w:hAnsi="Tahoma" w:cs="Tahoma"/>
          <w:sz w:val="24"/>
          <w:szCs w:val="24"/>
        </w:rPr>
        <w:t></w:t>
      </w:r>
      <w:r>
        <w:rPr>
          <w:rFonts w:ascii="Tahoma" w:hAnsi="Tahoma" w:cs="Tahoma"/>
          <w:sz w:val="24"/>
          <w:szCs w:val="24"/>
        </w:rPr>
        <w:tab/>
      </w:r>
      <w:r w:rsidRPr="00D6166A">
        <w:rPr>
          <w:rFonts w:ascii="Tahoma" w:hAnsi="Tahoma" w:cs="Tahoma"/>
          <w:sz w:val="24"/>
          <w:szCs w:val="24"/>
        </w:rPr>
        <w:t>Reducerea duratei de repunere sub tensiune (de la distanta), urmare unei eventuale proceduri de deconectare.</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Înlocuirea contoarelor se face în baza unui Ordin de serviciu nominal, în prezența utilizatorului, în condițiile legii, de către personalul propriu, sau al unei societăți terțe, autorizat și instruit în acest sens și care are obligația de a se legitima înainte de începerea lucrării.</w:t>
      </w:r>
    </w:p>
    <w:p w:rsidR="00D6166A" w:rsidRPr="00D6166A" w:rsidRDefault="00D6166A" w:rsidP="00D6166A">
      <w:pPr>
        <w:spacing w:line="276" w:lineRule="auto"/>
        <w:jc w:val="both"/>
        <w:rPr>
          <w:rFonts w:ascii="Tahoma" w:hAnsi="Tahoma" w:cs="Tahoma"/>
          <w:sz w:val="24"/>
          <w:szCs w:val="24"/>
          <w:u w:val="single"/>
          <w:lang w:val="ro-RO"/>
        </w:rPr>
      </w:pPr>
      <w:r w:rsidRPr="00D6166A">
        <w:rPr>
          <w:rFonts w:ascii="Tahoma" w:hAnsi="Tahoma" w:cs="Tahoma"/>
          <w:sz w:val="24"/>
          <w:szCs w:val="24"/>
          <w:u w:val="single"/>
          <w:lang w:val="ro-RO"/>
        </w:rPr>
        <w:t>Vă rugăm să facilitați accesul lucrătorilor în casa scării sau pe proprietatea dumneavoastră, în condițiile de mai sus, în vederea executării lucrărilor în bune condiții.</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Reamintim că, potrivit prevederilor Ordinului ANRE nr. 235/2019 privind Regulamentul de furnizare a energiei electrice la clienții finali - Art. 31 clientul final are obligația de a permite „accesul reprezentantului operatorilor de distribuție în scopul de a presta activitatea (...) de a monta, sigila, întreține, verifica, înlocui sau citi indexul grupului de măsurare, precum și de a menține” echipamentele aflate în gestiunea DEER, amplasate pe proprietatea clientului final. Conform Ordinului ANRE nr. 90/2015, operatorul de distribuție are drept de „acces în incinta unde este amplasat locul de consum al utilizatorului, pentru verificarea grupurilor de măsurare”.</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Ne cerem scuze pentru eventualele neplăceri cauzate pe parcursul desfășurării lucrărilor şi vă mulțumim pentru înțelegere.</w:t>
      </w:r>
    </w:p>
    <w:p w:rsidR="00D6166A" w:rsidRPr="00D6166A" w:rsidRDefault="00D6166A" w:rsidP="00D6166A">
      <w:pPr>
        <w:spacing w:line="276" w:lineRule="auto"/>
        <w:jc w:val="both"/>
        <w:rPr>
          <w:rFonts w:ascii="Tahoma" w:hAnsi="Tahoma" w:cs="Tahoma"/>
          <w:sz w:val="24"/>
          <w:szCs w:val="24"/>
          <w:lang w:val="ro-RO"/>
        </w:rPr>
      </w:pPr>
    </w:p>
    <w:p w:rsidR="008B69BC" w:rsidRDefault="008B69BC" w:rsidP="00D6166A">
      <w:pPr>
        <w:spacing w:line="276" w:lineRule="auto"/>
        <w:jc w:val="both"/>
        <w:rPr>
          <w:rFonts w:ascii="Tahoma" w:hAnsi="Tahoma" w:cs="Tahoma"/>
          <w:b/>
          <w:sz w:val="24"/>
          <w:szCs w:val="24"/>
          <w:lang w:val="ro-RO"/>
        </w:rPr>
      </w:pPr>
    </w:p>
    <w:p w:rsidR="008B69BC" w:rsidRDefault="008B69BC" w:rsidP="00D6166A">
      <w:pPr>
        <w:spacing w:line="276" w:lineRule="auto"/>
        <w:jc w:val="both"/>
        <w:rPr>
          <w:rFonts w:ascii="Tahoma" w:hAnsi="Tahoma" w:cs="Tahoma"/>
          <w:b/>
          <w:sz w:val="24"/>
          <w:szCs w:val="24"/>
          <w:lang w:val="ro-RO"/>
        </w:rPr>
      </w:pPr>
    </w:p>
    <w:p w:rsidR="00D6166A" w:rsidRPr="00D6166A" w:rsidRDefault="00D6166A" w:rsidP="00D6166A">
      <w:pPr>
        <w:spacing w:line="276" w:lineRule="auto"/>
        <w:jc w:val="both"/>
        <w:rPr>
          <w:rFonts w:ascii="Tahoma" w:hAnsi="Tahoma" w:cs="Tahoma"/>
          <w:b/>
          <w:sz w:val="24"/>
          <w:szCs w:val="24"/>
          <w:lang w:val="ro-RO"/>
        </w:rPr>
      </w:pPr>
      <w:r w:rsidRPr="00D6166A">
        <w:rPr>
          <w:rFonts w:ascii="Tahoma" w:hAnsi="Tahoma" w:cs="Tahoma"/>
          <w:b/>
          <w:sz w:val="24"/>
          <w:szCs w:val="24"/>
          <w:lang w:val="ro-RO"/>
        </w:rPr>
        <w:t>IMPORTANT !</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Recomandăm consumatorilor să permită accesul în scara blocului sau pe proprietate doar acelor persoane care prezintă legitimație de serviciu și/sau împuternicire din partea Distribuție Energie Electrica Romania.</w:t>
      </w:r>
    </w:p>
    <w:p w:rsid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Echipele vor respecta masurile antiCovid-19!</w:t>
      </w:r>
    </w:p>
    <w:p w:rsidR="00D6166A" w:rsidRPr="004C7D72" w:rsidRDefault="004C7D72" w:rsidP="00D6166A">
      <w:pPr>
        <w:spacing w:line="276" w:lineRule="auto"/>
        <w:jc w:val="both"/>
        <w:rPr>
          <w:rFonts w:ascii="Tahoma" w:hAnsi="Tahoma" w:cs="Tahoma"/>
          <w:sz w:val="24"/>
          <w:szCs w:val="24"/>
          <w:lang w:val="ro-RO"/>
        </w:rPr>
      </w:pPr>
      <w:r>
        <w:rPr>
          <w:rFonts w:ascii="Tahoma" w:hAnsi="Tahoma" w:cs="Tahoma"/>
          <w:sz w:val="24"/>
          <w:szCs w:val="24"/>
          <w:highlight w:val="yellow"/>
          <w:lang w:val="ro-RO"/>
        </w:rPr>
        <w:t>!!Alte detalii legate de SMI (sisteme de masurare inteligenta a energiei electrice) se regasesc si la sec</w:t>
      </w:r>
      <w:r w:rsidR="00750D0F">
        <w:rPr>
          <w:rFonts w:ascii="Tahoma" w:hAnsi="Tahoma" w:cs="Tahoma"/>
          <w:sz w:val="24"/>
          <w:szCs w:val="24"/>
          <w:highlight w:val="yellow"/>
          <w:lang w:val="ro-RO"/>
        </w:rPr>
        <w:t>t</w:t>
      </w:r>
      <w:bookmarkStart w:id="0" w:name="_GoBack"/>
      <w:bookmarkEnd w:id="0"/>
      <w:r>
        <w:rPr>
          <w:rFonts w:ascii="Tahoma" w:hAnsi="Tahoma" w:cs="Tahoma"/>
          <w:sz w:val="24"/>
          <w:szCs w:val="24"/>
          <w:highlight w:val="yellow"/>
          <w:lang w:val="ro-RO"/>
        </w:rPr>
        <w:t>iunea INFORMATII UTILE</w:t>
      </w:r>
      <w:r>
        <w:rPr>
          <w:rFonts w:ascii="Tahoma" w:hAnsi="Tahoma" w:cs="Tahoma"/>
          <w:sz w:val="24"/>
          <w:szCs w:val="24"/>
          <w:lang w:val="ro-RO"/>
        </w:rPr>
        <w:t>.</w:t>
      </w:r>
    </w:p>
    <w:p w:rsidR="00371303" w:rsidRPr="00371303" w:rsidRDefault="00371303" w:rsidP="00371303">
      <w:pPr>
        <w:autoSpaceDE w:val="0"/>
        <w:autoSpaceDN w:val="0"/>
        <w:adjustRightInd w:val="0"/>
        <w:spacing w:after="0" w:line="240" w:lineRule="auto"/>
        <w:jc w:val="center"/>
        <w:rPr>
          <w:rFonts w:ascii="Tahoma" w:eastAsia="SimSun" w:hAnsi="Tahoma" w:cs="Tahoma"/>
          <w:b/>
          <w:bCs/>
          <w:spacing w:val="6"/>
          <w:lang w:val="ro-RO" w:eastAsia="ro-RO"/>
        </w:rPr>
      </w:pPr>
      <w:r w:rsidRPr="00371303">
        <w:rPr>
          <w:rFonts w:ascii="Tahoma" w:eastAsia="SimSun" w:hAnsi="Tahoma" w:cs="Tahoma"/>
          <w:b/>
          <w:bCs/>
          <w:spacing w:val="6"/>
          <w:lang w:val="ro-RO" w:eastAsia="ro-RO"/>
        </w:rPr>
        <w:t>Lista localităților in care se vor înlocui contoarele clasice cu contoare inteligente de energie electrica in județul Bistrita-Nasaud:</w:t>
      </w:r>
    </w:p>
    <w:p w:rsidR="00371303" w:rsidRPr="00371303" w:rsidRDefault="00371303" w:rsidP="00371303">
      <w:pPr>
        <w:autoSpaceDE w:val="0"/>
        <w:autoSpaceDN w:val="0"/>
        <w:adjustRightInd w:val="0"/>
        <w:spacing w:after="0" w:line="240" w:lineRule="auto"/>
        <w:rPr>
          <w:rFonts w:ascii="Tahoma" w:eastAsia="SimSun" w:hAnsi="Tahoma" w:cs="Tahoma"/>
          <w:spacing w:val="6"/>
          <w:lang w:val="ro-RO" w:eastAsia="ro-RO"/>
        </w:rPr>
      </w:pPr>
    </w:p>
    <w:tbl>
      <w:tblPr>
        <w:tblStyle w:val="TableGrid"/>
        <w:tblW w:w="4047" w:type="dxa"/>
        <w:jc w:val="center"/>
        <w:tblLayout w:type="fixed"/>
        <w:tblLook w:val="04A0" w:firstRow="1" w:lastRow="0" w:firstColumn="1" w:lastColumn="0" w:noHBand="0" w:noVBand="1"/>
      </w:tblPr>
      <w:tblGrid>
        <w:gridCol w:w="1252"/>
        <w:gridCol w:w="2795"/>
      </w:tblGrid>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b/>
                <w:bCs/>
                <w:spacing w:val="6"/>
                <w:lang w:val="ro-RO" w:eastAsia="ro-RO"/>
              </w:rPr>
            </w:pPr>
            <w:r w:rsidRPr="00371303">
              <w:rPr>
                <w:rFonts w:ascii="Tahoma" w:eastAsia="SimSun" w:hAnsi="Tahoma" w:cs="Tahoma"/>
                <w:b/>
                <w:bCs/>
                <w:spacing w:val="6"/>
                <w:lang w:val="ro-RO" w:eastAsia="ro-RO"/>
              </w:rPr>
              <w:t>Nr. Crt</w:t>
            </w:r>
          </w:p>
        </w:tc>
        <w:tc>
          <w:tcPr>
            <w:tcW w:w="2795" w:type="dxa"/>
          </w:tcPr>
          <w:p w:rsidR="00371303" w:rsidRPr="00371303" w:rsidRDefault="00371303" w:rsidP="00716735">
            <w:pPr>
              <w:autoSpaceDE w:val="0"/>
              <w:autoSpaceDN w:val="0"/>
              <w:adjustRightInd w:val="0"/>
              <w:spacing w:after="200"/>
              <w:rPr>
                <w:rFonts w:ascii="Tahoma" w:eastAsia="SimSun" w:hAnsi="Tahoma" w:cs="Tahoma"/>
                <w:b/>
                <w:bCs/>
                <w:spacing w:val="6"/>
                <w:lang w:val="ro-RO" w:eastAsia="ro-RO"/>
              </w:rPr>
            </w:pPr>
            <w:r w:rsidRPr="00371303">
              <w:rPr>
                <w:rFonts w:ascii="Tahoma" w:eastAsia="SimSun" w:hAnsi="Tahoma" w:cs="Tahoma"/>
                <w:b/>
                <w:bCs/>
                <w:spacing w:val="6"/>
                <w:lang w:val="ro-RO" w:eastAsia="ro-RO"/>
              </w:rPr>
              <w:t>Denumire Localitate</w:t>
            </w:r>
          </w:p>
        </w:tc>
      </w:tr>
      <w:tr w:rsidR="00371303" w:rsidRPr="00371303" w:rsidTr="00716735">
        <w:trPr>
          <w:trHeight w:val="368"/>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1</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SARATA</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2</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COLIBITA</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3</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TAGSOR</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4</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CICEU-POIENI</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5</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DOBRIC</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6</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CICEU-CORABIA</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7</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NETENI</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8</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REBRISOARA</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9</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RODNA</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10</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SIEU ODORHEI</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11</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SINMIHAIU DE CIMPIE</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12</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TELCIU</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13</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URMENIS</w:t>
            </w:r>
          </w:p>
        </w:tc>
      </w:tr>
      <w:tr w:rsidR="00371303" w:rsidRPr="00371303" w:rsidTr="00716735">
        <w:trPr>
          <w:jc w:val="center"/>
        </w:trPr>
        <w:tc>
          <w:tcPr>
            <w:tcW w:w="1252" w:type="dxa"/>
          </w:tcPr>
          <w:p w:rsidR="00371303" w:rsidRPr="00371303" w:rsidRDefault="00371303" w:rsidP="00716735">
            <w:pPr>
              <w:autoSpaceDE w:val="0"/>
              <w:autoSpaceDN w:val="0"/>
              <w:adjustRightInd w:val="0"/>
              <w:spacing w:after="200"/>
              <w:rPr>
                <w:rFonts w:ascii="Tahoma" w:eastAsia="Calibri" w:hAnsi="Tahoma" w:cs="Tahoma"/>
                <w:lang w:val="ro-RO"/>
              </w:rPr>
            </w:pPr>
            <w:r w:rsidRPr="00371303">
              <w:rPr>
                <w:rFonts w:ascii="Tahoma" w:eastAsia="Calibri" w:hAnsi="Tahoma" w:cs="Tahoma"/>
                <w:lang w:val="ro-RO"/>
              </w:rPr>
              <w:t>14</w:t>
            </w:r>
          </w:p>
        </w:tc>
        <w:tc>
          <w:tcPr>
            <w:tcW w:w="2795" w:type="dxa"/>
            <w:vAlign w:val="center"/>
          </w:tcPr>
          <w:p w:rsidR="00371303" w:rsidRPr="00371303" w:rsidRDefault="00371303" w:rsidP="00716735">
            <w:pPr>
              <w:autoSpaceDE w:val="0"/>
              <w:autoSpaceDN w:val="0"/>
              <w:adjustRightInd w:val="0"/>
              <w:spacing w:after="200"/>
              <w:rPr>
                <w:rFonts w:ascii="Tahoma" w:eastAsia="SimSun" w:hAnsi="Tahoma" w:cs="Tahoma"/>
                <w:spacing w:val="6"/>
                <w:lang w:val="ro-RO" w:eastAsia="ro-RO"/>
              </w:rPr>
            </w:pPr>
            <w:r w:rsidRPr="00371303">
              <w:rPr>
                <w:rFonts w:ascii="Tahoma" w:eastAsia="Calibri" w:hAnsi="Tahoma" w:cs="Tahoma"/>
                <w:lang w:val="ro-RO"/>
              </w:rPr>
              <w:t>ZAGRA</w:t>
            </w:r>
          </w:p>
        </w:tc>
      </w:tr>
    </w:tbl>
    <w:p w:rsidR="008B69BC" w:rsidRDefault="008B69BC" w:rsidP="008B69BC">
      <w:pPr>
        <w:spacing w:line="276" w:lineRule="auto"/>
        <w:rPr>
          <w:rFonts w:ascii="Tahoma" w:hAnsi="Tahoma" w:cs="Tahoma"/>
          <w:b/>
          <w:bCs/>
          <w:sz w:val="24"/>
          <w:szCs w:val="24"/>
          <w:lang w:val="ro-RO"/>
        </w:rPr>
      </w:pPr>
    </w:p>
    <w:p w:rsidR="00791932" w:rsidRDefault="00D6166A" w:rsidP="008B69BC">
      <w:pPr>
        <w:spacing w:line="276" w:lineRule="auto"/>
        <w:rPr>
          <w:rFonts w:cstheme="minorHAnsi"/>
        </w:rPr>
      </w:pPr>
      <w:r>
        <w:rPr>
          <w:rFonts w:ascii="Tahoma" w:hAnsi="Tahoma" w:cs="Tahoma"/>
          <w:b/>
          <w:bCs/>
          <w:sz w:val="24"/>
          <w:szCs w:val="24"/>
          <w:lang w:val="ro-RO"/>
        </w:rPr>
        <w:t>Serviciul  PR &amp; COMUNICARE DEER</w:t>
      </w:r>
    </w:p>
    <w:p w:rsidR="00272702" w:rsidRPr="00D6166A" w:rsidRDefault="00716735" w:rsidP="00371303">
      <w:pPr>
        <w:spacing w:line="276" w:lineRule="auto"/>
        <w:jc w:val="both"/>
        <w:rPr>
          <w:rFonts w:cstheme="minorHAnsi"/>
        </w:rPr>
      </w:pPr>
      <w:r w:rsidRPr="00716735">
        <w:rPr>
          <w:rFonts w:cstheme="minorHAnsi"/>
          <w:noProof/>
        </w:rPr>
        <mc:AlternateContent>
          <mc:Choice Requires="wps">
            <w:drawing>
              <wp:anchor distT="0" distB="0" distL="114300" distR="114300" simplePos="0" relativeHeight="251659264" behindDoc="1" locked="0" layoutInCell="1" allowOverlap="1" wp14:anchorId="68EEDD85" wp14:editId="2EB52AB5">
                <wp:simplePos x="0" y="0"/>
                <wp:positionH relativeFrom="column">
                  <wp:posOffset>-648970</wp:posOffset>
                </wp:positionH>
                <wp:positionV relativeFrom="paragraph">
                  <wp:posOffset>104775</wp:posOffset>
                </wp:positionV>
                <wp:extent cx="6964045" cy="1403985"/>
                <wp:effectExtent l="0" t="0" r="2730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1403985"/>
                        </a:xfrm>
                        <a:prstGeom prst="rect">
                          <a:avLst/>
                        </a:prstGeom>
                        <a:solidFill>
                          <a:srgbClr val="FFFFFF"/>
                        </a:solidFill>
                        <a:ln w="9525">
                          <a:solidFill>
                            <a:schemeClr val="bg1"/>
                          </a:solidFill>
                          <a:miter lim="800000"/>
                          <a:headEnd/>
                          <a:tailEnd/>
                        </a:ln>
                      </wps:spPr>
                      <wps:txbx>
                        <w:txbxContent>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 xml:space="preserve"> </w:t>
                            </w:r>
                            <w:r w:rsidRPr="0081637F">
                              <w:rPr>
                                <w:rFonts w:ascii="Tahoma" w:eastAsia="PFAdamantSansPro-Regular" w:hAnsi="Tahoma" w:cs="Tahoma"/>
                                <w:sz w:val="20"/>
                                <w:lang w:val="ro-RO"/>
                              </w:rPr>
                              <w:t>Distribuţie Energie Electrică Romania (DEER), parte a Grupului Electrica, este cel mai important operator na</w:t>
                            </w:r>
                            <w:r>
                              <w:rPr>
                                <w:rFonts w:ascii="Tahoma" w:eastAsia="PFAdamantSansPro-Regular" w:hAnsi="Tahoma" w:cs="Tahoma"/>
                                <w:sz w:val="20"/>
                                <w:lang w:val="ro-RO"/>
                              </w:rPr>
                              <w:t>ți</w:t>
                            </w:r>
                            <w:r w:rsidRPr="0081637F">
                              <w:rPr>
                                <w:rFonts w:ascii="Tahoma" w:eastAsia="PFAdamantSansPro-Regular" w:hAnsi="Tahoma" w:cs="Tahoma"/>
                                <w:sz w:val="20"/>
                                <w:lang w:val="ro-RO"/>
                              </w:rPr>
                              <w:t>onal de distribuţ</w:t>
                            </w:r>
                            <w:r>
                              <w:rPr>
                                <w:rFonts w:ascii="Tahoma" w:eastAsia="PFAdamantSansPro-Regular" w:hAnsi="Tahoma" w:cs="Tahoma"/>
                                <w:sz w:val="20"/>
                                <w:lang w:val="ro-RO"/>
                              </w:rPr>
                              <w:t>ie a energiei electrice care</w:t>
                            </w:r>
                            <w:r w:rsidRPr="0081637F">
                              <w:rPr>
                                <w:rFonts w:ascii="Tahoma" w:eastAsia="PFAdamantSansPro-Regular" w:hAnsi="Tahoma" w:cs="Tahoma"/>
                                <w:sz w:val="20"/>
                                <w:lang w:val="ro-RO"/>
                              </w:rPr>
                              <w:t xml:space="preserve"> acoperă 18 judeţe din trei zone geografice, reprezentând 40,7% din teritoriul României.</w:t>
                            </w:r>
                          </w:p>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Compania își desfășoară activitatea în județele Alba, Bihor, Bistrița-Năsăud, Brașov, Brăila, Buzău, Cluj, Covasna, Dâmbovița, Galați, Harghita, Maramureș, Mureș, Prahova, Satu Mare, Sibiu, Sălaj și Vrancea, având o arie de operare de 97.196 kilometri pătrați.</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Cu o tradiție de peste 120 de ani, DEER oferă servicii pentru peste</w:t>
                            </w:r>
                            <w:r w:rsidRPr="0081637F">
                              <w:rPr>
                                <w:rFonts w:ascii="Tahoma" w:eastAsia="PFAdamantSansPro-Regular" w:hAnsi="Tahoma" w:cs="Tahoma"/>
                                <w:sz w:val="20"/>
                                <w:lang w:val="ro-RO"/>
                              </w:rPr>
                              <w:t xml:space="preserve"> 3,8 milioane de utilizatori, </w:t>
                            </w:r>
                            <w:r>
                              <w:rPr>
                                <w:rFonts w:ascii="Tahoma" w:eastAsia="PFAdamantSansPro-Regular" w:hAnsi="Tahoma" w:cs="Tahoma"/>
                                <w:sz w:val="20"/>
                                <w:lang w:val="ro-RO"/>
                              </w:rPr>
                              <w:t>prin intermediul unei rețele de distribuție de aproximativ 198.988 kilometri</w:t>
                            </w:r>
                            <w:r w:rsidRPr="0081637F">
                              <w:rPr>
                                <w:rFonts w:ascii="Tahoma" w:eastAsia="PFAdamantSansPro-Regular" w:hAnsi="Tahoma" w:cs="Tahoma"/>
                                <w:sz w:val="20"/>
                                <w:lang w:val="ro-RO"/>
                              </w:rPr>
                              <w:t xml:space="preserve">. </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 xml:space="preserve">Mai multe informații despre DEER pot fi găsite pe platforma </w:t>
                            </w:r>
                            <w:hyperlink r:id="rId8" w:history="1">
                              <w:r w:rsidRPr="00722ABF">
                                <w:rPr>
                                  <w:rStyle w:val="Hyperlink"/>
                                  <w:rFonts w:ascii="Tahoma" w:eastAsia="PFAdamantSansPro-Regular" w:hAnsi="Tahoma" w:cs="Tahoma"/>
                                  <w:sz w:val="20"/>
                                  <w:lang w:val="ro-RO"/>
                                </w:rPr>
                                <w:t>www.distributie-energie.ro</w:t>
                              </w:r>
                            </w:hyperlink>
                            <w:r w:rsidRPr="00722ABF">
                              <w:rPr>
                                <w:rFonts w:ascii="Tahoma" w:eastAsia="PFAdamantSansPro-Regular" w:hAnsi="Tahoma" w:cs="Tahoma"/>
                                <w:sz w:val="20"/>
                                <w:lang w:val="ro-RO"/>
                              </w:rPr>
                              <w:t xml:space="preserve"> ș</w:t>
                            </w:r>
                            <w:r>
                              <w:rPr>
                                <w:rFonts w:ascii="Tahoma" w:eastAsia="PFAdamantSansPro-Regular" w:hAnsi="Tahoma" w:cs="Tahoma"/>
                                <w:sz w:val="20"/>
                                <w:lang w:val="ro-RO"/>
                              </w:rPr>
                              <w:t xml:space="preserve">i pe pagina de Facebook </w:t>
                            </w:r>
                            <w:r w:rsidRPr="00E45C0E">
                              <w:rPr>
                                <w:rFonts w:ascii="Tahoma" w:eastAsia="PFAdamantSansPro-Regular" w:hAnsi="Tahoma" w:cs="Tahoma"/>
                                <w:b/>
                                <w:sz w:val="20"/>
                                <w:lang w:val="ro-RO"/>
                              </w:rPr>
                              <w:t>Distributie Energie Electrica</w:t>
                            </w:r>
                            <w:r>
                              <w:rPr>
                                <w:rFonts w:ascii="Tahoma" w:eastAsia="PFAdamantSansPro-Regular" w:hAnsi="Tahoma" w:cs="Tahoma"/>
                                <w:b/>
                                <w:sz w:val="20"/>
                                <w:lang w:val="ro-RO"/>
                              </w:rPr>
                              <w:t xml:space="preserve"> Romania</w:t>
                            </w:r>
                            <w:r>
                              <w:rPr>
                                <w:rFonts w:ascii="Tahoma" w:eastAsia="PFAdamantSansPro-Regular" w:hAnsi="Tahoma" w:cs="Tahoma"/>
                                <w:sz w:val="20"/>
                                <w:lang w:val="ro-RO"/>
                              </w:rPr>
                              <w:t>.</w:t>
                            </w:r>
                          </w:p>
                          <w:p w:rsidR="00716735" w:rsidRDefault="00716735" w:rsidP="007167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EDD85" id="_x0000_t202" coordsize="21600,21600" o:spt="202" path="m,l,21600r21600,l21600,xe">
                <v:stroke joinstyle="miter"/>
                <v:path gradientshapeok="t" o:connecttype="rect"/>
              </v:shapetype>
              <v:shape id="Text Box 2" o:spid="_x0000_s1026" type="#_x0000_t202" style="position:absolute;left:0;text-align:left;margin-left:-51.1pt;margin-top:8.25pt;width:548.3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" strokecolor="white [3212]">
                <v:textbox style="mso-fit-shape-to-text:t">
                  <w:txbxContent>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 xml:space="preserve"> </w:t>
                      </w:r>
                      <w:r w:rsidRPr="0081637F">
                        <w:rPr>
                          <w:rFonts w:ascii="Tahoma" w:eastAsia="PFAdamantSansPro-Regular" w:hAnsi="Tahoma" w:cs="Tahoma"/>
                          <w:sz w:val="20"/>
                          <w:lang w:val="ro-RO"/>
                        </w:rPr>
                        <w:t>Distribuţie Energie Electrică Romania (DEER), parte a Grupului Electrica, este cel mai important operator na</w:t>
                      </w:r>
                      <w:r>
                        <w:rPr>
                          <w:rFonts w:ascii="Tahoma" w:eastAsia="PFAdamantSansPro-Regular" w:hAnsi="Tahoma" w:cs="Tahoma"/>
                          <w:sz w:val="20"/>
                          <w:lang w:val="ro-RO"/>
                        </w:rPr>
                        <w:t>ți</w:t>
                      </w:r>
                      <w:r w:rsidRPr="0081637F">
                        <w:rPr>
                          <w:rFonts w:ascii="Tahoma" w:eastAsia="PFAdamantSansPro-Regular" w:hAnsi="Tahoma" w:cs="Tahoma"/>
                          <w:sz w:val="20"/>
                          <w:lang w:val="ro-RO"/>
                        </w:rPr>
                        <w:t>onal de distribuţ</w:t>
                      </w:r>
                      <w:r>
                        <w:rPr>
                          <w:rFonts w:ascii="Tahoma" w:eastAsia="PFAdamantSansPro-Regular" w:hAnsi="Tahoma" w:cs="Tahoma"/>
                          <w:sz w:val="20"/>
                          <w:lang w:val="ro-RO"/>
                        </w:rPr>
                        <w:t>ie a energiei electrice care</w:t>
                      </w:r>
                      <w:r w:rsidRPr="0081637F">
                        <w:rPr>
                          <w:rFonts w:ascii="Tahoma" w:eastAsia="PFAdamantSansPro-Regular" w:hAnsi="Tahoma" w:cs="Tahoma"/>
                          <w:sz w:val="20"/>
                          <w:lang w:val="ro-RO"/>
                        </w:rPr>
                        <w:t xml:space="preserve"> acoperă 18 judeţe din trei zone geografice, reprezentând 40,7% din teritoriul României.</w:t>
                      </w:r>
                    </w:p>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Compania își desfășoară activitatea în județele Alba, Bihor, Bistrița-Năsăud, Brașov, Brăila, Buzău, Cluj, Covasna, Dâmbovița, Galați, Harghita, Maramureș, Mureș, Prahova, Satu Mare, Sibiu, Sălaj și Vrancea, având o arie de operare de 97.196 kilometri pătrați.</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Cu o tradiție de peste 120 de ani, DEER oferă servicii pentru peste</w:t>
                      </w:r>
                      <w:r w:rsidRPr="0081637F">
                        <w:rPr>
                          <w:rFonts w:ascii="Tahoma" w:eastAsia="PFAdamantSansPro-Regular" w:hAnsi="Tahoma" w:cs="Tahoma"/>
                          <w:sz w:val="20"/>
                          <w:lang w:val="ro-RO"/>
                        </w:rPr>
                        <w:t xml:space="preserve"> 3,8 milioane de utilizatori, </w:t>
                      </w:r>
                      <w:r>
                        <w:rPr>
                          <w:rFonts w:ascii="Tahoma" w:eastAsia="PFAdamantSansPro-Regular" w:hAnsi="Tahoma" w:cs="Tahoma"/>
                          <w:sz w:val="20"/>
                          <w:lang w:val="ro-RO"/>
                        </w:rPr>
                        <w:t>prin intermediul unei rețele de distribuție de aproximativ 198.988 kilometri</w:t>
                      </w:r>
                      <w:r w:rsidRPr="0081637F">
                        <w:rPr>
                          <w:rFonts w:ascii="Tahoma" w:eastAsia="PFAdamantSansPro-Regular" w:hAnsi="Tahoma" w:cs="Tahoma"/>
                          <w:sz w:val="20"/>
                          <w:lang w:val="ro-RO"/>
                        </w:rPr>
                        <w:t xml:space="preserve">. </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 xml:space="preserve">Mai multe informații despre DEER pot fi găsite pe platforma </w:t>
                      </w:r>
                      <w:hyperlink r:id="rId9" w:history="1">
                        <w:r w:rsidRPr="00722ABF">
                          <w:rPr>
                            <w:rStyle w:val="Hyperlink"/>
                            <w:rFonts w:ascii="Tahoma" w:eastAsia="PFAdamantSansPro-Regular" w:hAnsi="Tahoma" w:cs="Tahoma"/>
                            <w:sz w:val="20"/>
                            <w:lang w:val="ro-RO"/>
                          </w:rPr>
                          <w:t>www.distributie-energie.ro</w:t>
                        </w:r>
                      </w:hyperlink>
                      <w:r w:rsidRPr="00722ABF">
                        <w:rPr>
                          <w:rFonts w:ascii="Tahoma" w:eastAsia="PFAdamantSansPro-Regular" w:hAnsi="Tahoma" w:cs="Tahoma"/>
                          <w:sz w:val="20"/>
                          <w:lang w:val="ro-RO"/>
                        </w:rPr>
                        <w:t xml:space="preserve"> ș</w:t>
                      </w:r>
                      <w:r>
                        <w:rPr>
                          <w:rFonts w:ascii="Tahoma" w:eastAsia="PFAdamantSansPro-Regular" w:hAnsi="Tahoma" w:cs="Tahoma"/>
                          <w:sz w:val="20"/>
                          <w:lang w:val="ro-RO"/>
                        </w:rPr>
                        <w:t xml:space="preserve">i pe pagina de Facebook </w:t>
                      </w:r>
                      <w:r w:rsidRPr="00E45C0E">
                        <w:rPr>
                          <w:rFonts w:ascii="Tahoma" w:eastAsia="PFAdamantSansPro-Regular" w:hAnsi="Tahoma" w:cs="Tahoma"/>
                          <w:b/>
                          <w:sz w:val="20"/>
                          <w:lang w:val="ro-RO"/>
                        </w:rPr>
                        <w:t>Distributie Energie Electrica</w:t>
                      </w:r>
                      <w:r>
                        <w:rPr>
                          <w:rFonts w:ascii="Tahoma" w:eastAsia="PFAdamantSansPro-Regular" w:hAnsi="Tahoma" w:cs="Tahoma"/>
                          <w:b/>
                          <w:sz w:val="20"/>
                          <w:lang w:val="ro-RO"/>
                        </w:rPr>
                        <w:t xml:space="preserve"> Romania</w:t>
                      </w:r>
                      <w:r>
                        <w:rPr>
                          <w:rFonts w:ascii="Tahoma" w:eastAsia="PFAdamantSansPro-Regular" w:hAnsi="Tahoma" w:cs="Tahoma"/>
                          <w:sz w:val="20"/>
                          <w:lang w:val="ro-RO"/>
                        </w:rPr>
                        <w:t>.</w:t>
                      </w:r>
                    </w:p>
                    <w:p w:rsidR="00716735" w:rsidRDefault="00716735" w:rsidP="00716735"/>
                  </w:txbxContent>
                </v:textbox>
              </v:shape>
            </w:pict>
          </mc:Fallback>
        </mc:AlternateContent>
      </w:r>
    </w:p>
    <w:sectPr w:rsidR="00272702" w:rsidRPr="00D6166A" w:rsidSect="009D47CA">
      <w:headerReference w:type="default" r:id="rId10"/>
      <w:pgSz w:w="11907" w:h="16840" w:code="9"/>
      <w:pgMar w:top="1440" w:right="992" w:bottom="1440" w:left="15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9D" w:rsidRDefault="0037519D">
      <w:pPr>
        <w:spacing w:after="0" w:line="240" w:lineRule="auto"/>
      </w:pPr>
      <w:r>
        <w:separator/>
      </w:r>
    </w:p>
  </w:endnote>
  <w:endnote w:type="continuationSeparator" w:id="0">
    <w:p w:rsidR="0037519D" w:rsidRDefault="0037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FAdamantSansPro-Regular">
    <w:charset w:val="EE"/>
    <w:family w:val="auto"/>
    <w:pitch w:val="variable"/>
    <w:sig w:usb0="8000022F" w:usb1="5000005B" w:usb2="0008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9D" w:rsidRDefault="0037519D">
      <w:pPr>
        <w:spacing w:after="0" w:line="240" w:lineRule="auto"/>
      </w:pPr>
      <w:r>
        <w:separator/>
      </w:r>
    </w:p>
  </w:footnote>
  <w:footnote w:type="continuationSeparator" w:id="0">
    <w:p w:rsidR="0037519D" w:rsidRDefault="0037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BF" w:rsidRDefault="003C5E2A" w:rsidP="000831BF">
    <w:pPr>
      <w:pStyle w:val="Header"/>
      <w:tabs>
        <w:tab w:val="clear" w:pos="9360"/>
      </w:tabs>
      <w:ind w:right="-1440"/>
    </w:pPr>
    <w:r>
      <w:rPr>
        <w:noProof/>
      </w:rPr>
      <w:drawing>
        <wp:anchor distT="0" distB="0" distL="114300" distR="114300" simplePos="0" relativeHeight="251659264" behindDoc="1" locked="0" layoutInCell="1" allowOverlap="1" wp14:anchorId="75C02E66" wp14:editId="68C0F97C">
          <wp:simplePos x="0" y="0"/>
          <wp:positionH relativeFrom="page">
            <wp:posOffset>-361950</wp:posOffset>
          </wp:positionH>
          <wp:positionV relativeFrom="paragraph">
            <wp:posOffset>28575</wp:posOffset>
          </wp:positionV>
          <wp:extent cx="8072755" cy="10287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2755" cy="1028700"/>
                  </a:xfrm>
                  <a:prstGeom prst="rect">
                    <a:avLst/>
                  </a:prstGeom>
                </pic:spPr>
              </pic:pic>
            </a:graphicData>
          </a:graphic>
        </wp:anchor>
      </w:drawing>
    </w:r>
  </w:p>
  <w:p w:rsidR="000831BF" w:rsidRPr="0081637F" w:rsidRDefault="0037519D">
    <w:pPr>
      <w:pStyle w:val="Header"/>
      <w:rPr>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AAE"/>
    <w:multiLevelType w:val="hybridMultilevel"/>
    <w:tmpl w:val="F3AE10E2"/>
    <w:lvl w:ilvl="0" w:tplc="14E267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26A23"/>
    <w:multiLevelType w:val="hybridMultilevel"/>
    <w:tmpl w:val="20D013C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3140158F"/>
    <w:multiLevelType w:val="hybridMultilevel"/>
    <w:tmpl w:val="46C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E4B3E"/>
    <w:multiLevelType w:val="hybridMultilevel"/>
    <w:tmpl w:val="8908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3"/>
    <w:rsid w:val="0003605A"/>
    <w:rsid w:val="00036C8B"/>
    <w:rsid w:val="000731A5"/>
    <w:rsid w:val="000D3146"/>
    <w:rsid w:val="000E5462"/>
    <w:rsid w:val="00155A3E"/>
    <w:rsid w:val="0020088F"/>
    <w:rsid w:val="00216113"/>
    <w:rsid w:val="00271937"/>
    <w:rsid w:val="00272702"/>
    <w:rsid w:val="00297BFD"/>
    <w:rsid w:val="002B385A"/>
    <w:rsid w:val="002B43D8"/>
    <w:rsid w:val="002C1037"/>
    <w:rsid w:val="002E6401"/>
    <w:rsid w:val="00335E1D"/>
    <w:rsid w:val="00340E09"/>
    <w:rsid w:val="00355DF9"/>
    <w:rsid w:val="00371303"/>
    <w:rsid w:val="0037519D"/>
    <w:rsid w:val="003A501E"/>
    <w:rsid w:val="003C20DE"/>
    <w:rsid w:val="003C5E2A"/>
    <w:rsid w:val="003D55FB"/>
    <w:rsid w:val="004326BF"/>
    <w:rsid w:val="00456EA7"/>
    <w:rsid w:val="004B111F"/>
    <w:rsid w:val="004C1643"/>
    <w:rsid w:val="004C7D72"/>
    <w:rsid w:val="004D37DD"/>
    <w:rsid w:val="00507F34"/>
    <w:rsid w:val="00523CF2"/>
    <w:rsid w:val="00527F3A"/>
    <w:rsid w:val="005422AE"/>
    <w:rsid w:val="005427D4"/>
    <w:rsid w:val="005822D0"/>
    <w:rsid w:val="00583441"/>
    <w:rsid w:val="00594E57"/>
    <w:rsid w:val="005A54CE"/>
    <w:rsid w:val="005B3F35"/>
    <w:rsid w:val="00655455"/>
    <w:rsid w:val="00690C9B"/>
    <w:rsid w:val="006A5029"/>
    <w:rsid w:val="006E6143"/>
    <w:rsid w:val="00716735"/>
    <w:rsid w:val="0072781A"/>
    <w:rsid w:val="007466BA"/>
    <w:rsid w:val="00750D0F"/>
    <w:rsid w:val="0075269F"/>
    <w:rsid w:val="007706AF"/>
    <w:rsid w:val="00791932"/>
    <w:rsid w:val="007A60B7"/>
    <w:rsid w:val="007E3178"/>
    <w:rsid w:val="007F4A38"/>
    <w:rsid w:val="00820005"/>
    <w:rsid w:val="0082106A"/>
    <w:rsid w:val="008259F0"/>
    <w:rsid w:val="0087156B"/>
    <w:rsid w:val="008748F1"/>
    <w:rsid w:val="00887F3D"/>
    <w:rsid w:val="008B69BC"/>
    <w:rsid w:val="008B7EDA"/>
    <w:rsid w:val="008D56BF"/>
    <w:rsid w:val="008D5C50"/>
    <w:rsid w:val="008E6650"/>
    <w:rsid w:val="008E6C18"/>
    <w:rsid w:val="008F0A29"/>
    <w:rsid w:val="00925B01"/>
    <w:rsid w:val="009568A4"/>
    <w:rsid w:val="00956D16"/>
    <w:rsid w:val="009B0EF5"/>
    <w:rsid w:val="009C1C7E"/>
    <w:rsid w:val="009C43EF"/>
    <w:rsid w:val="009E5760"/>
    <w:rsid w:val="00A430C9"/>
    <w:rsid w:val="00A6229E"/>
    <w:rsid w:val="00A763DF"/>
    <w:rsid w:val="00AA476E"/>
    <w:rsid w:val="00AA6E3E"/>
    <w:rsid w:val="00AD7E1B"/>
    <w:rsid w:val="00AE68F1"/>
    <w:rsid w:val="00AF47CD"/>
    <w:rsid w:val="00B03A19"/>
    <w:rsid w:val="00B409D5"/>
    <w:rsid w:val="00B5054D"/>
    <w:rsid w:val="00B56521"/>
    <w:rsid w:val="00B63F33"/>
    <w:rsid w:val="00B7656F"/>
    <w:rsid w:val="00BD0A60"/>
    <w:rsid w:val="00BF6927"/>
    <w:rsid w:val="00C07451"/>
    <w:rsid w:val="00C16EC3"/>
    <w:rsid w:val="00C47BB7"/>
    <w:rsid w:val="00C546D3"/>
    <w:rsid w:val="00C678EF"/>
    <w:rsid w:val="00C83572"/>
    <w:rsid w:val="00C94427"/>
    <w:rsid w:val="00CB1F05"/>
    <w:rsid w:val="00D16FA1"/>
    <w:rsid w:val="00D42AE7"/>
    <w:rsid w:val="00D520B0"/>
    <w:rsid w:val="00D6166A"/>
    <w:rsid w:val="00D975CC"/>
    <w:rsid w:val="00DD77A4"/>
    <w:rsid w:val="00DE6AE1"/>
    <w:rsid w:val="00E768C2"/>
    <w:rsid w:val="00E81733"/>
    <w:rsid w:val="00EC5BDE"/>
    <w:rsid w:val="00EC6109"/>
    <w:rsid w:val="00ED6526"/>
    <w:rsid w:val="00ED6B17"/>
    <w:rsid w:val="00F35E25"/>
    <w:rsid w:val="00F40A02"/>
    <w:rsid w:val="00F56949"/>
    <w:rsid w:val="00F63654"/>
    <w:rsid w:val="00F6413A"/>
    <w:rsid w:val="00F871EA"/>
    <w:rsid w:val="00FB7158"/>
    <w:rsid w:val="00FC2EB2"/>
    <w:rsid w:val="00FC39F6"/>
    <w:rsid w:val="00FD0FAC"/>
    <w:rsid w:val="00FF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2131"/>
  <w15:docId w15:val="{08012A2E-77CA-4403-9151-B3C0C79D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43"/>
  </w:style>
  <w:style w:type="paragraph" w:styleId="Heading1">
    <w:name w:val="heading 1"/>
    <w:basedOn w:val="Normal"/>
    <w:link w:val="Heading1Char"/>
    <w:uiPriority w:val="9"/>
    <w:qFormat/>
    <w:rsid w:val="005B3F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43"/>
  </w:style>
  <w:style w:type="character" w:styleId="Hyperlink">
    <w:name w:val="Hyperlink"/>
    <w:basedOn w:val="DefaultParagraphFont"/>
    <w:uiPriority w:val="99"/>
    <w:unhideWhenUsed/>
    <w:rsid w:val="004C1643"/>
    <w:rPr>
      <w:color w:val="0563C1" w:themeColor="hyperlink"/>
      <w:u w:val="single"/>
    </w:rPr>
  </w:style>
  <w:style w:type="paragraph" w:styleId="ListParagraph">
    <w:name w:val="List Paragraph"/>
    <w:basedOn w:val="Normal"/>
    <w:uiPriority w:val="34"/>
    <w:qFormat/>
    <w:rsid w:val="005B3F35"/>
    <w:pPr>
      <w:ind w:left="720"/>
      <w:contextualSpacing/>
    </w:pPr>
  </w:style>
  <w:style w:type="character" w:customStyle="1" w:styleId="Heading1Char">
    <w:name w:val="Heading 1 Char"/>
    <w:basedOn w:val="DefaultParagraphFont"/>
    <w:link w:val="Heading1"/>
    <w:uiPriority w:val="9"/>
    <w:rsid w:val="005B3F3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229E"/>
    <w:rPr>
      <w:i/>
      <w:iCs/>
    </w:rPr>
  </w:style>
  <w:style w:type="paragraph" w:styleId="NormalWeb">
    <w:name w:val="Normal (Web)"/>
    <w:basedOn w:val="Normal"/>
    <w:uiPriority w:val="99"/>
    <w:semiHidden/>
    <w:unhideWhenUsed/>
    <w:rsid w:val="00A6229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3441"/>
    <w:rPr>
      <w:sz w:val="16"/>
      <w:szCs w:val="16"/>
    </w:rPr>
  </w:style>
  <w:style w:type="paragraph" w:styleId="CommentText">
    <w:name w:val="annotation text"/>
    <w:basedOn w:val="Normal"/>
    <w:link w:val="CommentTextChar"/>
    <w:uiPriority w:val="99"/>
    <w:semiHidden/>
    <w:unhideWhenUsed/>
    <w:rsid w:val="00583441"/>
    <w:pPr>
      <w:spacing w:line="240" w:lineRule="auto"/>
    </w:pPr>
    <w:rPr>
      <w:sz w:val="20"/>
      <w:szCs w:val="20"/>
    </w:rPr>
  </w:style>
  <w:style w:type="character" w:customStyle="1" w:styleId="CommentTextChar">
    <w:name w:val="Comment Text Char"/>
    <w:basedOn w:val="DefaultParagraphFont"/>
    <w:link w:val="CommentText"/>
    <w:uiPriority w:val="99"/>
    <w:semiHidden/>
    <w:rsid w:val="00583441"/>
    <w:rPr>
      <w:sz w:val="20"/>
      <w:szCs w:val="20"/>
    </w:rPr>
  </w:style>
  <w:style w:type="paragraph" w:styleId="CommentSubject">
    <w:name w:val="annotation subject"/>
    <w:basedOn w:val="CommentText"/>
    <w:next w:val="CommentText"/>
    <w:link w:val="CommentSubjectChar"/>
    <w:uiPriority w:val="99"/>
    <w:semiHidden/>
    <w:unhideWhenUsed/>
    <w:rsid w:val="00583441"/>
    <w:rPr>
      <w:b/>
      <w:bCs/>
    </w:rPr>
  </w:style>
  <w:style w:type="character" w:customStyle="1" w:styleId="CommentSubjectChar">
    <w:name w:val="Comment Subject Char"/>
    <w:basedOn w:val="CommentTextChar"/>
    <w:link w:val="CommentSubject"/>
    <w:uiPriority w:val="99"/>
    <w:semiHidden/>
    <w:rsid w:val="00583441"/>
    <w:rPr>
      <w:b/>
      <w:bCs/>
      <w:sz w:val="20"/>
      <w:szCs w:val="20"/>
    </w:rPr>
  </w:style>
  <w:style w:type="paragraph" w:styleId="BalloonText">
    <w:name w:val="Balloon Text"/>
    <w:basedOn w:val="Normal"/>
    <w:link w:val="BalloonTextChar"/>
    <w:uiPriority w:val="99"/>
    <w:semiHidden/>
    <w:unhideWhenUsed/>
    <w:rsid w:val="00752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9F"/>
    <w:rPr>
      <w:rFonts w:ascii="Segoe UI" w:hAnsi="Segoe UI" w:cs="Segoe UI"/>
      <w:sz w:val="18"/>
      <w:szCs w:val="18"/>
    </w:rPr>
  </w:style>
  <w:style w:type="table" w:styleId="TableGrid">
    <w:name w:val="Table Grid"/>
    <w:basedOn w:val="TableNormal"/>
    <w:uiPriority w:val="59"/>
    <w:rsid w:val="00D6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82512">
      <w:bodyDiv w:val="1"/>
      <w:marLeft w:val="0"/>
      <w:marRight w:val="0"/>
      <w:marTop w:val="0"/>
      <w:marBottom w:val="0"/>
      <w:divBdr>
        <w:top w:val="none" w:sz="0" w:space="0" w:color="auto"/>
        <w:left w:val="none" w:sz="0" w:space="0" w:color="auto"/>
        <w:bottom w:val="none" w:sz="0" w:space="0" w:color="auto"/>
        <w:right w:val="none" w:sz="0" w:space="0" w:color="auto"/>
      </w:divBdr>
    </w:div>
    <w:div w:id="983388525">
      <w:bodyDiv w:val="1"/>
      <w:marLeft w:val="0"/>
      <w:marRight w:val="0"/>
      <w:marTop w:val="0"/>
      <w:marBottom w:val="0"/>
      <w:divBdr>
        <w:top w:val="none" w:sz="0" w:space="0" w:color="auto"/>
        <w:left w:val="none" w:sz="0" w:space="0" w:color="auto"/>
        <w:bottom w:val="none" w:sz="0" w:space="0" w:color="auto"/>
        <w:right w:val="none" w:sz="0" w:space="0" w:color="auto"/>
      </w:divBdr>
    </w:div>
    <w:div w:id="1903246202">
      <w:bodyDiv w:val="1"/>
      <w:marLeft w:val="0"/>
      <w:marRight w:val="0"/>
      <w:marTop w:val="0"/>
      <w:marBottom w:val="0"/>
      <w:divBdr>
        <w:top w:val="none" w:sz="0" w:space="0" w:color="auto"/>
        <w:left w:val="none" w:sz="0" w:space="0" w:color="auto"/>
        <w:bottom w:val="none" w:sz="0" w:space="0" w:color="auto"/>
        <w:right w:val="none" w:sz="0" w:space="0" w:color="auto"/>
      </w:divBdr>
    </w:div>
    <w:div w:id="20874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butie-energi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tributie-energi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2174-66FA-4160-881B-65C9C867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Praja</dc:creator>
  <cp:keywords/>
  <dc:description/>
  <cp:lastModifiedBy>Loredana Tiu</cp:lastModifiedBy>
  <cp:revision>6</cp:revision>
  <cp:lastPrinted>2021-06-04T10:24:00Z</cp:lastPrinted>
  <dcterms:created xsi:type="dcterms:W3CDTF">2021-07-28T11:07:00Z</dcterms:created>
  <dcterms:modified xsi:type="dcterms:W3CDTF">2021-08-02T06:55:00Z</dcterms:modified>
</cp:coreProperties>
</file>